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344A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  <w:bookmarkStart w:id="3" w:name="_GoBack"/>
      <w:bookmarkEnd w:id="3"/>
      <w:r>
        <w:rPr>
          <w:rFonts w:eastAsia="Courier New"/>
          <w:b/>
          <w:szCs w:val="24"/>
          <w:lang w:bidi="ru-RU"/>
        </w:rPr>
        <w:t>МИНИСТЕРСТВО НАУКИ И ВЫСШЕГО ОБРАЗОВАНИЯ</w:t>
      </w:r>
    </w:p>
    <w:p w14:paraId="2449CFEE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  <w:r>
        <w:rPr>
          <w:rFonts w:eastAsia="Courier New"/>
          <w:b/>
          <w:szCs w:val="24"/>
          <w:lang w:bidi="ru-RU"/>
        </w:rPr>
        <w:t xml:space="preserve"> РОССИЙСКОЙ ФЕДЕРАЦИИ</w:t>
      </w:r>
    </w:p>
    <w:p w14:paraId="3EBA9728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</w:p>
    <w:p w14:paraId="1745AE21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  <w:r>
        <w:rPr>
          <w:rFonts w:eastAsia="Courier New"/>
          <w:b/>
          <w:szCs w:val="24"/>
          <w:lang w:bidi="ru-RU"/>
        </w:rPr>
        <w:t xml:space="preserve">Федеральное государственное бюджетное учреждение науки </w:t>
      </w:r>
    </w:p>
    <w:p w14:paraId="6735DE3C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  <w:r>
        <w:rPr>
          <w:rFonts w:eastAsia="Courier New"/>
          <w:b/>
          <w:szCs w:val="24"/>
          <w:lang w:bidi="ru-RU"/>
        </w:rPr>
        <w:t>Институт машиноведения им. А.А. Благонравова</w:t>
      </w:r>
    </w:p>
    <w:p w14:paraId="189B911F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  <w:r>
        <w:rPr>
          <w:rFonts w:eastAsia="Courier New"/>
          <w:b/>
          <w:szCs w:val="24"/>
          <w:lang w:bidi="ru-RU"/>
        </w:rPr>
        <w:t>Российской академии наук</w:t>
      </w:r>
    </w:p>
    <w:p w14:paraId="231B0644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  <w:r>
        <w:rPr>
          <w:rFonts w:eastAsia="Courier New"/>
          <w:b/>
          <w:szCs w:val="24"/>
          <w:lang w:bidi="ru-RU"/>
        </w:rPr>
        <w:t>(ИМАШ РАН)</w:t>
      </w:r>
    </w:p>
    <w:p w14:paraId="5ECC146D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</w:p>
    <w:tbl>
      <w:tblPr>
        <w:tblStyle w:val="3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5671"/>
      </w:tblGrid>
      <w:tr w14:paraId="48C04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02E268CA">
            <w:pPr>
              <w:widowControl w:val="0"/>
              <w:spacing w:after="0" w:line="240" w:lineRule="auto"/>
              <w:ind w:left="0" w:right="0" w:firstLine="0"/>
              <w:jc w:val="both"/>
              <w:rPr>
                <w:szCs w:val="24"/>
                <w:lang w:bidi="ru-RU"/>
              </w:rPr>
            </w:pPr>
          </w:p>
        </w:tc>
        <w:tc>
          <w:tcPr>
            <w:tcW w:w="5671" w:type="dxa"/>
          </w:tcPr>
          <w:p w14:paraId="42DAB35F">
            <w:pPr>
              <w:widowControl w:val="0"/>
              <w:spacing w:after="0" w:line="240" w:lineRule="auto"/>
              <w:ind w:left="885" w:right="0" w:firstLine="0"/>
              <w:jc w:val="right"/>
              <w:rPr>
                <w:b/>
                <w:szCs w:val="24"/>
                <w:lang w:bidi="ru-RU"/>
              </w:rPr>
            </w:pPr>
            <w:r>
              <w:rPr>
                <w:b/>
                <w:szCs w:val="24"/>
                <w:lang w:bidi="ru-RU"/>
              </w:rPr>
              <w:t>УТВЕРЖДАЮ</w:t>
            </w:r>
          </w:p>
          <w:p w14:paraId="5B2020E0">
            <w:pPr>
              <w:widowControl w:val="0"/>
              <w:spacing w:after="0" w:line="240" w:lineRule="auto"/>
              <w:ind w:left="885" w:right="0" w:firstLine="0"/>
              <w:jc w:val="right"/>
              <w:rPr>
                <w:szCs w:val="24"/>
                <w:lang w:bidi="ru-RU"/>
              </w:rPr>
            </w:pPr>
            <w:r>
              <w:rPr>
                <w:szCs w:val="24"/>
                <w:lang w:bidi="ru-RU"/>
              </w:rPr>
              <w:t>ВРИО директора ИМАШ РАН д.т.н., проф.</w:t>
            </w:r>
          </w:p>
          <w:p w14:paraId="7A9A084A">
            <w:pPr>
              <w:widowControl w:val="0"/>
              <w:spacing w:after="0" w:line="240" w:lineRule="auto"/>
              <w:ind w:left="885" w:right="0" w:firstLine="0"/>
              <w:jc w:val="right"/>
              <w:rPr>
                <w:szCs w:val="24"/>
                <w:lang w:bidi="ru-RU"/>
              </w:rPr>
            </w:pPr>
            <w:r>
              <w:rPr>
                <w:szCs w:val="24"/>
                <w:lang w:bidi="ru-RU"/>
              </w:rPr>
              <w:t xml:space="preserve">_____________ М.Н. Ерофеев </w:t>
            </w:r>
          </w:p>
          <w:p w14:paraId="023CF3B3">
            <w:pPr>
              <w:widowControl w:val="0"/>
              <w:spacing w:after="0" w:line="240" w:lineRule="auto"/>
              <w:ind w:left="885" w:right="0" w:firstLine="0"/>
              <w:jc w:val="right"/>
              <w:rPr>
                <w:szCs w:val="24"/>
                <w:lang w:bidi="ru-RU"/>
              </w:rPr>
            </w:pPr>
            <w:r>
              <w:rPr>
                <w:szCs w:val="24"/>
                <w:lang w:bidi="ru-RU"/>
              </w:rPr>
              <w:t xml:space="preserve"> «___» ____________ 20___ г.</w:t>
            </w:r>
          </w:p>
          <w:p w14:paraId="775DD465">
            <w:pPr>
              <w:widowControl w:val="0"/>
              <w:spacing w:after="0" w:line="240" w:lineRule="auto"/>
              <w:ind w:left="885" w:right="0" w:firstLine="0"/>
              <w:jc w:val="right"/>
              <w:rPr>
                <w:szCs w:val="24"/>
                <w:lang w:bidi="ru-RU"/>
              </w:rPr>
            </w:pPr>
          </w:p>
          <w:p w14:paraId="65AA13A3">
            <w:pPr>
              <w:widowControl w:val="0"/>
              <w:spacing w:after="0" w:line="240" w:lineRule="auto"/>
              <w:ind w:left="1311" w:right="0" w:firstLine="0"/>
              <w:jc w:val="both"/>
              <w:rPr>
                <w:szCs w:val="24"/>
                <w:lang w:bidi="ru-RU"/>
              </w:rPr>
            </w:pPr>
          </w:p>
        </w:tc>
      </w:tr>
    </w:tbl>
    <w:p w14:paraId="13C431F2">
      <w:pPr>
        <w:widowControl w:val="0"/>
        <w:spacing w:after="0" w:line="240" w:lineRule="auto"/>
        <w:ind w:left="0" w:right="0" w:firstLine="0"/>
        <w:jc w:val="both"/>
        <w:rPr>
          <w:rFonts w:eastAsia="Courier New"/>
          <w:b/>
          <w:szCs w:val="24"/>
          <w:lang w:bidi="ru-RU"/>
        </w:rPr>
      </w:pPr>
    </w:p>
    <w:p w14:paraId="68BCC849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 w:val="32"/>
          <w:szCs w:val="32"/>
          <w:lang w:bidi="ru-RU"/>
        </w:rPr>
      </w:pPr>
    </w:p>
    <w:p w14:paraId="2D5C7B47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 w:val="32"/>
          <w:szCs w:val="32"/>
          <w:lang w:bidi="ru-RU"/>
        </w:rPr>
      </w:pPr>
      <w:r>
        <w:rPr>
          <w:rFonts w:eastAsia="Courier New"/>
          <w:b/>
          <w:sz w:val="32"/>
          <w:szCs w:val="32"/>
          <w:lang w:bidi="ru-RU"/>
        </w:rPr>
        <w:t>РАБОЧАЯ ПРОГРАММА</w:t>
      </w:r>
    </w:p>
    <w:p w14:paraId="4FF215B4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</w:p>
    <w:p w14:paraId="15377C1A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  <w:r>
        <w:rPr>
          <w:rFonts w:eastAsia="Courier New"/>
          <w:b/>
          <w:szCs w:val="24"/>
          <w:lang w:bidi="ru-RU"/>
        </w:rPr>
        <w:t>УЧЕБНОЙ ДИСЦИПЛИНЫ</w:t>
      </w:r>
    </w:p>
    <w:p w14:paraId="0CA09F88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</w:p>
    <w:p w14:paraId="0914CCB9">
      <w:pPr>
        <w:keepNext/>
        <w:keepLines/>
        <w:spacing w:after="0" w:line="480" w:lineRule="auto"/>
        <w:ind w:left="0" w:right="0" w:firstLine="0"/>
        <w:jc w:val="center"/>
        <w:outlineLvl w:val="0"/>
        <w:rPr>
          <w:b/>
          <w:bCs/>
          <w:color w:val="auto"/>
          <w:spacing w:val="-10"/>
          <w:sz w:val="32"/>
          <w:szCs w:val="32"/>
        </w:rPr>
      </w:pPr>
      <w:r>
        <w:rPr>
          <w:b/>
          <w:bCs/>
          <w:color w:val="auto"/>
          <w:spacing w:val="-10"/>
          <w:sz w:val="32"/>
          <w:szCs w:val="32"/>
        </w:rPr>
        <w:t>«</w:t>
      </w:r>
      <w:r>
        <w:rPr>
          <w:spacing w:val="-10"/>
          <w:sz w:val="32"/>
          <w:szCs w:val="32"/>
          <w:shd w:val="clear" w:color="auto" w:fill="FFFFFF"/>
          <w:lang w:bidi="ru-RU"/>
        </w:rPr>
        <w:t>Иностранный язык</w:t>
      </w:r>
      <w:r>
        <w:rPr>
          <w:b/>
          <w:bCs/>
          <w:color w:val="auto"/>
          <w:spacing w:val="-10"/>
          <w:sz w:val="32"/>
          <w:szCs w:val="32"/>
        </w:rPr>
        <w:t>»</w:t>
      </w:r>
    </w:p>
    <w:p w14:paraId="7DFE7E0A">
      <w:pPr>
        <w:spacing w:after="0" w:line="480" w:lineRule="auto"/>
        <w:ind w:left="3380" w:right="0" w:firstLine="390" w:firstLineChars="15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 специальностям:</w:t>
      </w:r>
    </w:p>
    <w:p w14:paraId="2736459D">
      <w:pPr>
        <w:widowControl w:val="0"/>
        <w:spacing w:after="0" w:line="240" w:lineRule="auto"/>
        <w:ind w:left="0" w:right="0" w:firstLine="0"/>
        <w:jc w:val="both"/>
        <w:rPr>
          <w:rFonts w:eastAsia="Courier New"/>
          <w:b/>
          <w:szCs w:val="24"/>
          <w:lang w:bidi="ru-RU"/>
        </w:rPr>
      </w:pPr>
    </w:p>
    <w:p w14:paraId="681954CD">
      <w:pPr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color w:val="363636"/>
          <w:szCs w:val="24"/>
          <w:shd w:val="clear" w:color="auto" w:fill="FFFFFF"/>
          <w:lang w:bidi="ru-RU"/>
        </w:rPr>
        <w:t>1.1.7 </w:t>
      </w:r>
      <w:r>
        <w:fldChar w:fldCharType="begin"/>
      </w:r>
      <w:r>
        <w:instrText xml:space="preserve"> HYPERLINK "http://www.imash.ru/netcat_files/file/aspirantura/2024/1_1_7_%D0%A2%D0%B5%D0%BE%D1%80%D0%B5%D1%82%D0%B8%D1%87%D0%B5%D1%81%D0%BA%D0%B0%D1%8F%20%D0%BC%D0%B5%D1%85%D0%B0%D0%BD%D0%B8%D0%BA%D0%B0,%20%D0%B4%D0%B8%D0%BD%D0%B0%D0%BC%D0%B8%D0%BA%D0%B0%20%D0%BC%D0%B0%D1%88%D0%B8%D0%BD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Теоретическая механика, динамика машин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2ED7223A">
      <w:pPr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1.1.8 </w:t>
      </w:r>
      <w:r>
        <w:fldChar w:fldCharType="begin"/>
      </w:r>
      <w:r>
        <w:instrText xml:space="preserve"> HYPERLINK "http://www.imash.ru/netcat_files/file/aspirantura/2024/1_1_8%20%D0%9C%D0%B5%D1%85%D0%B0%D0%BD%D0%B8%D0%BA%D0%B0%20%D0%B4%D0%B5%D1%84%D0%BE%D1%80%D0%BC%D0%B8%D1%80%D1%83%D0%B5%D0%BC%D0%BE%D0%B3%D0%BE%20%D1%82%D0%B2%D1%91%D1%80%D0%B4%D0%BE%D0%B3%D0%BE%20%D1%82%D0%B5%D0%BB%D0%B0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Механика деформируемого твёрдого тела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0E48D82D">
      <w:pPr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1.1.9 </w:t>
      </w:r>
      <w:r>
        <w:fldChar w:fldCharType="begin"/>
      </w:r>
      <w:r>
        <w:instrText xml:space="preserve"> HYPERLINK "http://www.imash.ru/netcat_files/file/aspirantura/2024/1_1_9%20%D0%9C%D0%B5%D1%85%D0%B0%D0%BD%D0%B8%D0%BA%D0%B0%20%D0%B6%D0%B8%D0%B4%D0%BA%D0%BE%D1%81%D1%82%D0%B8,%20%D0%B3%D0%B0%D0%B7%D0%B0%20%D0%B8%20%D0%BF%D0%BB%D0%B0%D0%B7%D0%BC%D1%8B.pdf"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Механика жидкости, газа и плазмы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1B99E64E">
      <w:pPr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1.1.10 </w:t>
      </w:r>
      <w:r>
        <w:fldChar w:fldCharType="begin"/>
      </w:r>
      <w:r>
        <w:instrText xml:space="preserve"> HYPERLINK "http://www.imash.ru/netcat_files/file/aspirantura/2024/1_1_10%20%D0%91%D0%B8%D0%BE%D0%BC%D0%B5%D1%85%D0%B0%D0%BD%D0%B8%D0%BA%D0%B0%20%D0%B8%20%D0%B1%D0%B8%D0%BE%D0%B8%D0%BD%D0%B6%D0%B5%D0%BD%D0%B5%D1%80%D0%B8%D1%8F.pdf"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Биомеханика и биоинженерия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7A24FB66">
      <w:pPr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1.2.2.</w:t>
      </w:r>
      <w:r>
        <w:fldChar w:fldCharType="begin"/>
      </w:r>
      <w:r>
        <w:instrText xml:space="preserve"> HYPERLINK "http://www.imash.ru/netcat_files/file/aspirantura/2024/1_2_2%20%D0%9C%D0%B0%D1%82%D0%B5%D0%BC%D0%B0%D1%82%D0%B8%D1%87%D0%B5%D1%81%D0%BA%D0%BE%D0%B5%20%D0%BC%D0%BE%D0%B4%D0%B5%D0%BB%D0%B8%D1%80%D0%BE%D0%B2%D0%B0%D0%BD%D0%B8%D0%B5,%20%D1%87%D0%B8%D1%81%D0%BB%D0%B5%D0%BD%D0%BD%D1%8B%D0%B5%20%D0%BC%D0%B5%D1%82%D0%BE%D0%B4%D1%8B%20%D0%B8%20%D0%BA%D0%BE%D0%BC%D0%BF%D0%BB%D0%B5%D0%BA%D1%81%D1%8B%20%D0%BF%D1%80%D0%BE%D0%B3%D1%80%D0%B0%D0%BC%D0%BC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  Математическое моделирование, численные методы и комплексы программ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77CD79AD">
      <w:pPr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2.3.3 </w:t>
      </w:r>
      <w:r>
        <w:fldChar w:fldCharType="begin"/>
      </w:r>
      <w:r>
        <w:instrText xml:space="preserve"> HYPERLINK "http://www.imash.ru/netcat_files/file/aspirantura/2024/2_3_3%20%D0%90%D0%B2%D1%82%D0%BE%D0%BC%D0%B0%D1%82%D0%B8%D0%B7%D0%B0%D1%86%D0%B8%D1%8F%20%D0%B8%20%D1%83%D0%BF%D1%80%D0%B0%D0%B2%D0%BB%D0%B5%D0%BD%D0%B8%D0%B5%20%D1%82%D0%B5%D1%85%D0%BD%D0%BE%D0%BB%D0%BE%D0%B3%D0%B8%D1%87%D0%B5%D1%81%D0%BA%D0%B8%D0%BC%D0%B8%20%D0%BF%D1%80%D0%BE%D1%86%D0%B5%D1%81%D1%81%D0%B0%D0%BC%D0%B8%20%D0%B8%20%D0%BF%D1%80%D0%BE%D0%B8%D0%B7%D0%B2%D0%BE%D0%B4%D1%81%D1%82%D0%B2%D0%B0%D0%BC%D0%B8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Автоматизация и управление технологическими процессами и производствами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20C1EB58">
      <w:pPr>
        <w:spacing w:after="0" w:line="240" w:lineRule="auto"/>
        <w:ind w:left="0" w:right="0" w:firstLine="0"/>
        <w:jc w:val="both"/>
        <w:rPr>
          <w:rFonts w:eastAsia="Tahoma"/>
          <w:i/>
          <w:iCs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2.3.5 </w:t>
      </w:r>
      <w:r>
        <w:fldChar w:fldCharType="begin"/>
      </w:r>
      <w:r>
        <w:instrText xml:space="preserve"> HYPERLINK "http://www.imash.ru/netcat_files/file/aspirantura/2024/2_3_5_%20%D0%9C%D0%B0%D1%82%D0%B5%D0%BC%D0%B0%D1%82%D0%B8%D1%87%D0%B5%D1%81%D0%BA%D0%BE%D0%B5%20%D0%B8%20%D0%BF%D1%80%D0%BE%D0%B3%D1%80%D0%B0%D0%BC%D0%BC%D0%BD%D0%BE%D0%B5%20%D0%BE%D0%B1%D0%B5%D1%81%D0%BF%D0%B5%D1%87%D0%B5%D0%BD%D0%B8%D0%B5%20%D0%B2%D1%8B%D1%87%D0%B8%D1%81%D0%BB%D0%B8%D1%82%D0%B5%D0%BB%D1%8C%D0%BD%D1%8B%D1%85%20%D1%81%D0%B8%D1%81%D1%82%D0%B5%D0%BC,%20%D0%BA%D0%BE%D0%BC%D0%BF%D0%BB%D0%B5%D0%BA%D1%81%D0%BE%D0%B2%20%D0%B8%20%D0%BA%D0%BE%D0%BC%D0%BF%D1%8C%D1%8E%D1%82%D0%B5%D1%80%D0%BD%D1%8B%D1%85%20%D1%81%D0%B5%D1%82%D0%B5%D0%B9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Математическое и программное обеспечение вычислительных систем, комплексов и компьютерных сетей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4A6E4E6F">
      <w:pPr>
        <w:widowControl w:val="0"/>
        <w:spacing w:after="0" w:line="240" w:lineRule="auto"/>
        <w:ind w:left="0" w:right="0" w:firstLine="0"/>
        <w:jc w:val="both"/>
        <w:rPr>
          <w:rFonts w:eastAsia="Courier New"/>
          <w:szCs w:val="24"/>
          <w:lang w:bidi="ru-RU"/>
        </w:rPr>
      </w:pPr>
      <w:r>
        <w:fldChar w:fldCharType="begin"/>
      </w:r>
      <w:r>
        <w:instrText xml:space="preserve"> HYPERLINK "http://www.imash.ru/netcat_files/file/aspirantura/2024/2_5_2%20%D0%9C%D0%B0%D1%88%D0%B8%D0%BD%D0%BE%D0%B2%D0%B5%D0%B4%D0%B5%D0%BD%D0%B8%D0%B5.pdf" </w:instrText>
      </w:r>
      <w:r>
        <w:fldChar w:fldCharType="separate"/>
      </w:r>
      <w:r>
        <w:rPr>
          <w:rFonts w:eastAsia="Tahoma"/>
          <w:color w:val="363636"/>
          <w:szCs w:val="24"/>
          <w:shd w:val="clear" w:color="auto" w:fill="FFFFFF"/>
          <w:lang w:bidi="ru-RU"/>
        </w:rPr>
        <w:t xml:space="preserve">2.5.2 </w:t>
      </w:r>
      <w:r>
        <w:rPr>
          <w:rFonts w:eastAsia="Tahoma"/>
          <w:szCs w:val="24"/>
          <w:shd w:val="clear" w:color="auto" w:fill="FFFFFF"/>
          <w:lang w:bidi="ru-RU"/>
        </w:rPr>
        <w:t>Машиноведение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04C3CC66">
      <w:pPr>
        <w:widowControl w:val="0"/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2.5.3 </w:t>
      </w:r>
      <w:r>
        <w:fldChar w:fldCharType="begin"/>
      </w:r>
      <w:r>
        <w:instrText xml:space="preserve"> HYPERLINK "http://www.imash.ru/netcat_files/file/aspirantura/2024/2_5_3_%20%D0%A2%D1%80%D0%B5%D0%BD%D0%B8%D0%B5%20%D0%B8%20%D0%B8%D0%B7%D0%BD%D0%BE%D1%81%20%D0%B2%20%D0%BC%D0%B0%D1%88%D0%B8%D0%BD%D0%B0%D1%85.pdf"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Трение и износ в машинах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668510E3">
      <w:pPr>
        <w:widowControl w:val="0"/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2.5.4 </w:t>
      </w:r>
      <w:r>
        <w:fldChar w:fldCharType="begin"/>
      </w:r>
      <w:r>
        <w:instrText xml:space="preserve"> HYPERLINK "http://www.imash.ru/netcat_files/file/aspirantura/2024/2_5_4_%20%D0%A0%D0%BE%D0%B1%D0%BE%D1%82%D1%8B,%20%D0%BC%D0%B5%D1%85%D0%B0%D1%82%D1%80%D0%BE%D0%BD%D0%B8%D0%BA%D0%B0%20%D0%B8%20%D1%80%D0%BE%D0%B1%D0%BE%D1%82%D0%BE%D1%82%D0%B5%D1%85%D0%BD%D0%B8%D1%87%D0%B5%D1%81%D0%BA%D0%B8%D0%B5%20%D1%81%D0%B8%D1%81%D1%82%D0%B5%D0%BC%D1%8B%20(1)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Роботы, мехатроника и робототехнические системы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19E5B846">
      <w:pPr>
        <w:widowControl w:val="0"/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color w:val="363636"/>
          <w:szCs w:val="24"/>
          <w:shd w:val="clear" w:color="auto" w:fill="FFFFFF"/>
          <w:lang w:bidi="ru-RU"/>
        </w:rPr>
        <w:t>2.5.9</w:t>
      </w:r>
      <w:r>
        <w:rPr>
          <w:rFonts w:eastAsia="Tahoma"/>
          <w:szCs w:val="24"/>
          <w:shd w:val="clear" w:color="auto" w:fill="FFFFFF"/>
          <w:lang w:bidi="ru-RU"/>
        </w:rPr>
        <w:t> </w:t>
      </w:r>
      <w:r>
        <w:fldChar w:fldCharType="begin"/>
      </w:r>
      <w:r>
        <w:instrText xml:space="preserve"> HYPERLINK "http://www.imash.ru/netcat_files/file/aspirantura/2024/2_5_9%20%D0%9C%D0%B5%D1%82%D0%BE%D0%B4%D1%8B%20%D0%B8%20%D0%BF%D1%80%D0%B8%D0%B1%D0%BE%D1%80%D1%8B%20%D0%BA%D0%BE%D0%BD%D1%82%D1%80%D0%BE%D0%BB%D1%8F%20%D0%B8%20%D0%B4%D0%B8%D0%B0%D0%B3%D0%BD%D0%BE%D1%81%D1%82%D0%B8%D0%BA%D0%B8%20%D0%BC%D0%B0%D1%82%D0%B5%D1%80%D0%B8%D0%B0%D0%BB%D0%BE%D0%B2,%20%D0%B8%D0%B7%D0%B4%D0%B5%D0%BB%D0%B8%D0%B9,%20%D0%B2%D0%B5%D1%89%D0%B5%D1%81%D1%82%D0%B2%20%D0%B8%20%D0%BF%D1%80%D0%B8%D1%80%D0%BE%D0%B4%D0%BD%D0%BE%D0%B9%20%D1%81%D1%80%D0%B5%D0%B4%D1%8B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Методы и приборы контроля и диагностики материалов, изделий, веществ и природной среды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1CDB06CF">
      <w:pPr>
        <w:widowControl w:val="0"/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2.5.11 </w:t>
      </w:r>
      <w:r>
        <w:fldChar w:fldCharType="begin"/>
      </w:r>
      <w:r>
        <w:instrText xml:space="preserve"> HYPERLINK "http://www.imash.ru/netcat_files/file/aspirantura/2024/2_5_11%20%D0%9D%D0%B0%D0%B7%D0%B5%D0%BC%D0%BD%D1%8B%D0%B5%20%D1%82%D1%80%D0%B0%D0%BD%D1%81%D0%BF%D0%BE%D1%80%D1%82%D0%BD%D0%BE-%D1%82%D0%B5%D1%85%D0%BD%D0%BE%D0%BB%D0%BE%D0%B3%D0%B8%D1%87%D0%B5%D1%81%D0%BA%D0%B8%D0%B5%20%D1%81%D1%80%D0%B5%D0%B4%D1%81%D1%82%D0%B2%D0%B0%20%D0%B8%20%D0%BA%D0%BE%D0%BC%D0%BF%D0%BB%D0%B5%D0%BA%D1%81%D1%8B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Наземные транспортно-технологические средства и комплексы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19A10194">
      <w:pPr>
        <w:widowControl w:val="0"/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2.5.21 </w:t>
      </w:r>
      <w:r>
        <w:fldChar w:fldCharType="begin"/>
      </w:r>
      <w:r>
        <w:instrText xml:space="preserve"> HYPERLINK "http://www.imash.ru/netcat_files/file/aspirantura/2024/2_5_21_%20%D0%9C%D0%B0%D1%88%D0%B8%D0%BD%D1%8B,%20%D0%B0%D0%B3%D1%80%D0%B5%D0%B3%D0%B0%D1%82%D1%8B%20%D0%B8%20%D1%82%D0%B5%D1%85%D0%BD%D0%BE%D0%BB%D0%BE%D0%B3%D0%B8%D1%87%D0%B5%D1%81%D0%BA%D0%B8%D0%B5%20%D0%BF%D1%80%D0%BE%D1%86%D0%B5%D1%81%D1%81%D1%8B%20(%D1%80%D0%B5%D0%B4_)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Машины, агрегаты и технологические процессы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50C63E17">
      <w:pPr>
        <w:widowControl w:val="0"/>
        <w:spacing w:after="0" w:line="240" w:lineRule="auto"/>
        <w:ind w:left="0" w:right="0" w:firstLine="0"/>
        <w:jc w:val="both"/>
        <w:rPr>
          <w:rFonts w:eastAsia="Tahoma"/>
          <w:szCs w:val="24"/>
          <w:shd w:val="clear" w:color="auto" w:fill="FFFFFF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2.8.2. </w:t>
      </w:r>
      <w:r>
        <w:fldChar w:fldCharType="begin"/>
      </w:r>
      <w:r>
        <w:instrText xml:space="preserve"> HYPERLINK "http://imash.ru/netcat_files/file/aspirantura/2024/2_8_2_%20%D0%A2%D0%B5%D1%85%D0%BD%D0%BE%D0%BB%D0%BE%D0%B3%D0%B8%D1%8F%20%D0%B1%D1%83%D1%80%D0%B5%D0%BD%D0%B8%D1%8F%20%D0%B8%20%D0%BE%D1%81%D0%B2%D0%BE%D0%B5%D0%BD%D0%B8%D1%8F%20%D1%81%D0%BA%D0%B2%D0%B0%D0%B6%D0%B8%D0%BD%20(1)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Технология бурения и освоения скважин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6048E274">
      <w:pPr>
        <w:widowControl w:val="0"/>
        <w:spacing w:after="0" w:line="240" w:lineRule="auto"/>
        <w:ind w:left="0" w:right="0" w:firstLine="0"/>
        <w:jc w:val="both"/>
        <w:rPr>
          <w:rFonts w:eastAsia="Courier New"/>
          <w:b/>
          <w:szCs w:val="24"/>
          <w:lang w:bidi="ru-RU"/>
        </w:rPr>
      </w:pPr>
      <w:r>
        <w:rPr>
          <w:rFonts w:eastAsia="Tahoma"/>
          <w:szCs w:val="24"/>
          <w:shd w:val="clear" w:color="auto" w:fill="FFFFFF"/>
          <w:lang w:bidi="ru-RU"/>
        </w:rPr>
        <w:t>2.8.4. </w:t>
      </w:r>
      <w:r>
        <w:fldChar w:fldCharType="begin"/>
      </w:r>
      <w:r>
        <w:instrText xml:space="preserve"> HYPERLINK "http://imash.ru/netcat_files/file/aspirantura/2024/2_8_4_%20%D0%A0%D0%B0%D0%B7%D1%80%D0%B0%D0%B1%D0%BE%D1%82%D0%BA%D0%B0%20%D0%B8%20%D1%8D%D0%BA%D1%81%D0%BF%D0%BB%D1%83%D0%B0%D1%82%D0%B0%D1%86%D0%B8%D1%8F%20%D0%BD%D0%B5%D1%84%D1%82%D1%8F%D0%BD%D1%8B%D1%85%20%D0%B8%20%D0%B3%D0%B0%D0%B7%D0%BE%D0%B2%D1%8B%D1%85%20%D0%BC%D0%B5%D1%81%D1%82%D0%BE%D1%80%D0%BE%D0%B6%D0%B4%D0%B5%D0%BD%D0%B8%D0%B9.pdf" </w:instrText>
      </w:r>
      <w:r>
        <w:fldChar w:fldCharType="separate"/>
      </w:r>
      <w:r>
        <w:rPr>
          <w:rFonts w:eastAsia="Tahoma"/>
          <w:szCs w:val="24"/>
          <w:shd w:val="clear" w:color="auto" w:fill="FFFFFF"/>
          <w:lang w:bidi="ru-RU"/>
        </w:rPr>
        <w:t>Разработка и эксплуатация нефтяных и газовых месторождений</w:t>
      </w:r>
      <w:r>
        <w:rPr>
          <w:rFonts w:eastAsia="Tahoma"/>
          <w:szCs w:val="24"/>
          <w:shd w:val="clear" w:color="auto" w:fill="FFFFFF"/>
          <w:lang w:bidi="ru-RU"/>
        </w:rPr>
        <w:fldChar w:fldCharType="end"/>
      </w:r>
    </w:p>
    <w:p w14:paraId="67245DC5">
      <w:pPr>
        <w:widowControl w:val="0"/>
        <w:spacing w:after="0" w:line="240" w:lineRule="auto"/>
        <w:ind w:left="0" w:right="0" w:firstLine="0"/>
        <w:jc w:val="both"/>
        <w:rPr>
          <w:rFonts w:eastAsia="Courier New"/>
          <w:b/>
          <w:szCs w:val="24"/>
          <w:lang w:bidi="ru-RU"/>
        </w:rPr>
      </w:pPr>
    </w:p>
    <w:p w14:paraId="792E4267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szCs w:val="24"/>
          <w:lang w:bidi="ru-RU"/>
        </w:rPr>
      </w:pPr>
      <w:r>
        <w:rPr>
          <w:rFonts w:eastAsia="Courier New"/>
          <w:b/>
          <w:szCs w:val="24"/>
          <w:lang w:bidi="ru-RU"/>
        </w:rPr>
        <w:t>Форма обучения</w:t>
      </w:r>
    </w:p>
    <w:p w14:paraId="7EB66293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szCs w:val="24"/>
          <w:lang w:bidi="ru-RU"/>
        </w:rPr>
      </w:pPr>
      <w:r>
        <w:rPr>
          <w:rFonts w:eastAsia="Courier New"/>
          <w:szCs w:val="24"/>
          <w:lang w:bidi="ru-RU"/>
        </w:rPr>
        <w:t>Очная</w:t>
      </w:r>
    </w:p>
    <w:p w14:paraId="35F096AB">
      <w:pPr>
        <w:widowControl w:val="0"/>
        <w:spacing w:after="0" w:line="240" w:lineRule="auto"/>
        <w:ind w:left="0" w:right="0" w:firstLine="0"/>
        <w:jc w:val="both"/>
        <w:rPr>
          <w:rFonts w:eastAsia="Courier New"/>
          <w:b/>
          <w:szCs w:val="24"/>
          <w:lang w:bidi="ru-RU"/>
        </w:rPr>
      </w:pPr>
    </w:p>
    <w:p w14:paraId="69D0DBEF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</w:p>
    <w:p w14:paraId="0C925A69">
      <w:pPr>
        <w:widowControl w:val="0"/>
        <w:spacing w:after="0" w:line="240" w:lineRule="auto"/>
        <w:ind w:left="0" w:right="0" w:firstLine="0"/>
        <w:jc w:val="both"/>
        <w:rPr>
          <w:rFonts w:eastAsia="Courier New"/>
          <w:b/>
          <w:szCs w:val="24"/>
          <w:lang w:bidi="ru-RU"/>
        </w:rPr>
      </w:pPr>
    </w:p>
    <w:p w14:paraId="65A327EA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szCs w:val="24"/>
          <w:lang w:bidi="ru-RU"/>
        </w:rPr>
      </w:pPr>
      <w:r>
        <w:rPr>
          <w:rFonts w:eastAsia="Courier New"/>
          <w:szCs w:val="24"/>
          <w:lang w:bidi="ru-RU"/>
        </w:rPr>
        <w:t>Москва</w:t>
      </w:r>
    </w:p>
    <w:p w14:paraId="3F3F1792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szCs w:val="24"/>
          <w:lang w:bidi="ru-RU"/>
        </w:rPr>
      </w:pPr>
      <w:r>
        <w:rPr>
          <w:rFonts w:eastAsia="Courier New"/>
          <w:szCs w:val="24"/>
          <w:lang w:bidi="ru-RU"/>
        </w:rPr>
        <w:t>2025 г.</w:t>
      </w:r>
    </w:p>
    <w:p w14:paraId="72781487">
      <w:pPr>
        <w:widowControl w:val="0"/>
        <w:spacing w:after="0" w:line="240" w:lineRule="auto"/>
        <w:ind w:left="0" w:right="0" w:firstLine="0"/>
        <w:jc w:val="center"/>
        <w:rPr>
          <w:rFonts w:eastAsia="Courier New"/>
          <w:b/>
          <w:szCs w:val="24"/>
          <w:lang w:bidi="ru-RU"/>
        </w:rPr>
      </w:pPr>
    </w:p>
    <w:p w14:paraId="6FD6D059">
      <w:pPr>
        <w:spacing w:after="0" w:line="248" w:lineRule="auto"/>
        <w:ind w:left="269" w:right="293" w:firstLine="610"/>
        <w:jc w:val="center"/>
        <w:rPr>
          <w:color w:val="auto"/>
          <w:sz w:val="28"/>
          <w:szCs w:val="28"/>
        </w:rPr>
      </w:pPr>
    </w:p>
    <w:p w14:paraId="1F03DC46">
      <w:pPr>
        <w:spacing w:after="0" w:line="248" w:lineRule="auto"/>
        <w:ind w:left="269" w:right="293" w:firstLine="610"/>
        <w:jc w:val="center"/>
        <w:rPr>
          <w:color w:val="auto"/>
          <w:sz w:val="28"/>
          <w:szCs w:val="28"/>
        </w:rPr>
      </w:pPr>
    </w:p>
    <w:p w14:paraId="7226194E">
      <w:pPr>
        <w:spacing w:after="0" w:line="248" w:lineRule="auto"/>
        <w:ind w:left="269" w:right="293" w:firstLine="610"/>
        <w:jc w:val="center"/>
        <w:rPr>
          <w:color w:val="auto"/>
          <w:sz w:val="28"/>
          <w:szCs w:val="28"/>
        </w:rPr>
      </w:pPr>
    </w:p>
    <w:p w14:paraId="3AA5C829">
      <w:pPr>
        <w:spacing w:after="4" w:line="259" w:lineRule="auto"/>
        <w:ind w:left="706" w:right="0" w:firstLine="0"/>
        <w:rPr>
          <w:b/>
        </w:rPr>
      </w:pPr>
      <w:r>
        <w:rPr>
          <w:b/>
          <w:sz w:val="26"/>
        </w:rPr>
        <w:t>ВВЕДЕНИЕ</w:t>
      </w:r>
    </w:p>
    <w:p w14:paraId="6C6FC223">
      <w:pPr>
        <w:shd w:val="clear" w:color="auto" w:fill="FFFFFF"/>
        <w:spacing w:after="0" w:line="360" w:lineRule="auto"/>
        <w:ind w:left="0" w:right="0" w:firstLine="709"/>
        <w:jc w:val="both"/>
        <w:rPr>
          <w:szCs w:val="24"/>
        </w:rPr>
      </w:pPr>
      <w:r>
        <w:rPr>
          <w:szCs w:val="24"/>
        </w:rPr>
        <w:t xml:space="preserve">В основу настоящей программы положена программа изучения иностранного языка, разработанная Московским государственным лингвистическим университетом под общей редакцией академика РАО, доктора педагогических наук, профессора И.И. Халеевой и утверждённая приказом Министерства образования РФ № 274 от 08.10.2007 г. </w:t>
      </w:r>
    </w:p>
    <w:p w14:paraId="08FB2CC3">
      <w:pPr>
        <w:shd w:val="clear" w:color="auto" w:fill="FFFFFF"/>
        <w:spacing w:after="0" w:line="360" w:lineRule="auto"/>
        <w:ind w:left="0" w:right="0" w:firstLine="709"/>
        <w:jc w:val="both"/>
        <w:rPr>
          <w:szCs w:val="24"/>
        </w:rPr>
      </w:pPr>
      <w:r>
        <w:rPr>
          <w:szCs w:val="24"/>
        </w:rPr>
        <w:t>Как неотъемлемая составная часть подготовки специалистов различного профиля, изучение иностранного языка в вузе предполагает достижение ими уровня владения иностранным языком, соответствующего федеральным государственным требованиям и позволяющего им продолжить обучение и вести профессиональную деятельность в иноязычной среде.</w:t>
      </w:r>
    </w:p>
    <w:p w14:paraId="26F0E219">
      <w:pPr>
        <w:shd w:val="clear" w:color="auto" w:fill="FFFFFF"/>
        <w:spacing w:after="0" w:line="360" w:lineRule="auto"/>
        <w:ind w:left="0" w:right="0" w:firstLine="709"/>
        <w:jc w:val="both"/>
        <w:rPr>
          <w:szCs w:val="24"/>
        </w:rPr>
      </w:pPr>
      <w:r>
        <w:rPr>
          <w:szCs w:val="24"/>
        </w:rPr>
        <w:t>По завершении курса обучения аспиранты должны владеть орфографической, лексической, грамматической и стилистической нормами изучаемого языка в рамках программных требований с правильным использованием их как в научной сфере, так и во всех видах речевой деятельности.</w:t>
      </w:r>
    </w:p>
    <w:p w14:paraId="021EA7D6">
      <w:pPr>
        <w:shd w:val="clear" w:color="auto" w:fill="FFFFFF"/>
        <w:spacing w:after="0" w:line="240" w:lineRule="auto"/>
        <w:ind w:left="0" w:right="0" w:firstLine="0"/>
        <w:rPr>
          <w:rFonts w:ascii="YS Text" w:hAnsi="YS Text"/>
          <w:sz w:val="23"/>
          <w:szCs w:val="23"/>
        </w:rPr>
      </w:pPr>
    </w:p>
    <w:p w14:paraId="6D196C8B">
      <w:pPr>
        <w:spacing w:after="4" w:line="259" w:lineRule="auto"/>
        <w:ind w:left="706" w:right="0" w:firstLine="0"/>
        <w:rPr>
          <w:b/>
        </w:rPr>
      </w:pPr>
      <w:r>
        <w:rPr>
          <w:b/>
          <w:sz w:val="26"/>
        </w:rPr>
        <w:t>1. ОБЩИЕ ПОЛОЖЕНИЯ</w:t>
      </w:r>
    </w:p>
    <w:p w14:paraId="41E2AEDD">
      <w:pPr>
        <w:spacing w:line="360" w:lineRule="auto"/>
        <w:ind w:left="144" w:right="47"/>
        <w:jc w:val="both"/>
        <w:rPr>
          <w:szCs w:val="24"/>
        </w:rPr>
      </w:pPr>
    </w:p>
    <w:p w14:paraId="7CF4D333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Изучение иностранных языков в аспирантуре является неотъемлемой составной частью подготовки специалистов различного профиля, которые в соответствии с Федеральными государственными требованиями должны достичь уровня владения английским языком, позволяющего им продолжить обучение и вести профессиональную деятельность в иноязычной среде.</w:t>
      </w:r>
    </w:p>
    <w:p w14:paraId="57574B0E">
      <w:pPr>
        <w:spacing w:after="351" w:line="360" w:lineRule="auto"/>
        <w:ind w:left="144" w:right="110"/>
        <w:jc w:val="both"/>
        <w:rPr>
          <w:szCs w:val="24"/>
        </w:rPr>
      </w:pPr>
      <w:r>
        <w:rPr>
          <w:szCs w:val="24"/>
        </w:rPr>
        <w:t>Окончившие курс обучения по данной программе должны владеть орфографической, орфоэпической, лексической, грамматической и стилистической нормами изучаемого языка в пределах программных требований и правильно использовать их во всех видах речевой коммуникации, в научной сфере в форме устного и письменного общения.</w:t>
      </w:r>
    </w:p>
    <w:p w14:paraId="4AE737EB">
      <w:pPr>
        <w:spacing w:after="4" w:line="360" w:lineRule="auto"/>
        <w:ind w:left="706" w:right="0" w:firstLine="0"/>
        <w:jc w:val="both"/>
        <w:rPr>
          <w:b/>
          <w:szCs w:val="24"/>
        </w:rPr>
      </w:pPr>
      <w:r>
        <w:rPr>
          <w:b/>
          <w:szCs w:val="24"/>
        </w:rPr>
        <w:t>Требования по видам речевой коммуникации</w:t>
      </w:r>
    </w:p>
    <w:p w14:paraId="2359186D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Говорение. К концу обучения аспирант должен владеть подготовленной, а также неподготовленной монологической речью, уметь делать резюме, сообщения, доклад на иностранном языке; диалогической речью в ситуациях научного, профессионального и бытового общения.</w:t>
      </w:r>
    </w:p>
    <w:p w14:paraId="2C0AD036">
      <w:pPr>
        <w:spacing w:after="29" w:line="360" w:lineRule="auto"/>
        <w:ind w:left="144" w:right="47"/>
        <w:jc w:val="both"/>
        <w:rPr>
          <w:szCs w:val="24"/>
        </w:rPr>
      </w:pPr>
      <w:r>
        <w:rPr>
          <w:szCs w:val="24"/>
        </w:rPr>
        <w:t>Аудирование. Аспирант должен уметь понимать на слух оригинальную монологическую и диалогическую речь по специальности, опираясь на изученный языковой материал, фоновые страноведческие и профессиональные знания, навыки языковой и контекстуальной догадки.</w:t>
      </w:r>
    </w:p>
    <w:p w14:paraId="35E26D74">
      <w:pPr>
        <w:spacing w:after="30" w:line="360" w:lineRule="auto"/>
        <w:ind w:left="144" w:right="47"/>
        <w:jc w:val="both"/>
        <w:rPr>
          <w:szCs w:val="24"/>
        </w:rPr>
      </w:pPr>
      <w:r>
        <w:rPr>
          <w:szCs w:val="24"/>
        </w:rPr>
        <w:t>Чтение. Аспирант должен уметь читать, понимать и использовать в своей научной работе оригинальную научную литературу по специальности, опираясь на изученный языковой материал, фоновые страноведческие и профессиональные знания и навыки языковой и контекстуальной догадки. Аспирант (соискатель) должен овладеть всеми видами чтения (изучающее, ознакомительное, поисковое и просмотровое).</w:t>
      </w:r>
    </w:p>
    <w:p w14:paraId="4A8DB9B5">
      <w:pPr>
        <w:spacing w:after="365" w:line="360" w:lineRule="auto"/>
        <w:ind w:left="144" w:right="47"/>
        <w:jc w:val="both"/>
        <w:rPr>
          <w:szCs w:val="24"/>
        </w:rPr>
      </w:pPr>
      <w:r>
        <w:rPr>
          <w:szCs w:val="24"/>
        </w:rPr>
        <w:t>Письмо. Аспирант должен владеть умениями письма в пределах изученного языкового материала, в частности уметь составить план (конспект) прочитанного, изложить содержание прочитанного в форме резюме; написать сообщение или доклад по темам проводимого исследования.</w:t>
      </w:r>
    </w:p>
    <w:p w14:paraId="3A1A21EE">
      <w:pPr>
        <w:spacing w:after="4" w:line="360" w:lineRule="auto"/>
        <w:ind w:left="706" w:right="0" w:firstLine="0"/>
        <w:jc w:val="both"/>
        <w:rPr>
          <w:b/>
          <w:szCs w:val="24"/>
        </w:rPr>
      </w:pPr>
      <w:r>
        <w:rPr>
          <w:b/>
          <w:szCs w:val="24"/>
        </w:rPr>
        <w:t>Языковой материал</w:t>
      </w:r>
    </w:p>
    <w:p w14:paraId="179484C0">
      <w:pPr>
        <w:numPr>
          <w:ilvl w:val="0"/>
          <w:numId w:val="1"/>
        </w:numPr>
        <w:spacing w:after="4" w:line="360" w:lineRule="auto"/>
        <w:ind w:right="0" w:hanging="346"/>
        <w:jc w:val="both"/>
        <w:rPr>
          <w:b/>
          <w:szCs w:val="24"/>
        </w:rPr>
      </w:pPr>
      <w:r>
        <w:rPr>
          <w:b/>
          <w:szCs w:val="24"/>
        </w:rPr>
        <w:t>Виды речевых действий и приемы ведения общения.</w:t>
      </w:r>
    </w:p>
    <w:p w14:paraId="37B572B2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При отборе конкретного языкового материала необходимо руководствоваться следующими функциональными категориями:</w:t>
      </w:r>
    </w:p>
    <w:p w14:paraId="46FDF24D">
      <w:pPr>
        <w:numPr>
          <w:ilvl w:val="1"/>
          <w:numId w:val="1"/>
        </w:numPr>
        <w:spacing w:after="43" w:line="360" w:lineRule="auto"/>
        <w:ind w:right="47" w:hanging="394"/>
        <w:jc w:val="both"/>
        <w:rPr>
          <w:szCs w:val="24"/>
        </w:rPr>
      </w:pPr>
      <w:r>
        <w:rPr>
          <w:szCs w:val="24"/>
        </w:rPr>
        <w:t>Передача фактуальной информации:</w:t>
      </w:r>
    </w:p>
    <w:p w14:paraId="1745536F">
      <w:pPr>
        <w:spacing w:line="360" w:lineRule="auto"/>
        <w:ind w:left="0" w:right="47" w:firstLine="708"/>
        <w:jc w:val="both"/>
        <w:rPr>
          <w:szCs w:val="24"/>
        </w:rPr>
      </w:pPr>
      <w:r>
        <w:rPr>
          <w:szCs w:val="24"/>
        </w:rPr>
        <w:t>- средства оформления повествования, описания, рассуждения, уточнения, коррекции услышанного или прочитанного, определения темы сообщения, доклада и т.д.</w:t>
      </w:r>
    </w:p>
    <w:p w14:paraId="599E8C89">
      <w:pPr>
        <w:numPr>
          <w:ilvl w:val="1"/>
          <w:numId w:val="1"/>
        </w:numPr>
        <w:spacing w:after="53" w:line="360" w:lineRule="auto"/>
        <w:ind w:right="47" w:hanging="394"/>
        <w:jc w:val="both"/>
        <w:rPr>
          <w:szCs w:val="24"/>
        </w:rPr>
      </w:pPr>
      <w:r>
        <w:rPr>
          <w:szCs w:val="24"/>
        </w:rPr>
        <w:t>Передача эмоциональной оценки сообщения:</w:t>
      </w:r>
    </w:p>
    <w:p w14:paraId="32823AFD">
      <w:pPr>
        <w:spacing w:line="360" w:lineRule="auto"/>
        <w:ind w:left="0" w:right="47" w:firstLine="708"/>
        <w:jc w:val="both"/>
        <w:rPr>
          <w:szCs w:val="24"/>
        </w:rPr>
      </w:pPr>
      <w:r>
        <w:rPr>
          <w:szCs w:val="24"/>
        </w:rPr>
        <w:t>- средства выражения одобрения/неодобрения, удивления, восхищения, предпочтения и т.д.</w:t>
      </w:r>
    </w:p>
    <w:p w14:paraId="491DBFDF">
      <w:pPr>
        <w:pStyle w:val="4"/>
        <w:numPr>
          <w:ilvl w:val="1"/>
          <w:numId w:val="1"/>
        </w:numPr>
        <w:spacing w:after="58" w:line="360" w:lineRule="auto"/>
        <w:ind w:left="567" w:right="47" w:firstLine="142"/>
        <w:jc w:val="both"/>
        <w:rPr>
          <w:szCs w:val="24"/>
        </w:rPr>
      </w:pPr>
      <w:r>
        <w:rPr>
          <w:szCs w:val="24"/>
        </w:rPr>
        <w:t>Передача интеллектуальных отношений:</w:t>
      </w:r>
    </w:p>
    <w:p w14:paraId="15569E30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drawing>
          <wp:inline distT="0" distB="0" distL="0" distR="0">
            <wp:extent cx="45720" cy="17780"/>
            <wp:effectExtent l="0" t="0" r="0" b="0"/>
            <wp:docPr id="6690" name="Picture 6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" name="Picture 66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</w:r>
    </w:p>
    <w:p w14:paraId="36FF588D">
      <w:pPr>
        <w:spacing w:after="44" w:line="360" w:lineRule="auto"/>
        <w:ind w:left="745" w:right="47" w:firstLine="0"/>
        <w:jc w:val="both"/>
        <w:rPr>
          <w:szCs w:val="24"/>
        </w:rPr>
      </w:pPr>
      <w:r>
        <w:rPr>
          <w:szCs w:val="24"/>
        </w:rPr>
        <w:t>1.4. Структурирование дискурса:</w:t>
      </w:r>
    </w:p>
    <w:p w14:paraId="7CF4ED24">
      <w:pPr>
        <w:spacing w:line="360" w:lineRule="auto"/>
        <w:ind w:left="144" w:right="471"/>
        <w:jc w:val="both"/>
        <w:rPr>
          <w:szCs w:val="24"/>
        </w:rPr>
      </w:pPr>
      <w:r>
        <w:rPr>
          <w:szCs w:val="24"/>
        </w:rPr>
        <w:t>оформление введения в тему, развитие темы, смена темы, подведение итогов сообщения, инициирование и завершение разговора, приветствие, выражение благодарности, разочарования и т.д.; владение основными формулами этикета при ведении диалога, научной дискуссии, при построении сообщения и т.д.</w:t>
      </w:r>
    </w:p>
    <w:p w14:paraId="65118475">
      <w:pPr>
        <w:spacing w:after="4" w:line="360" w:lineRule="auto"/>
        <w:ind w:left="706" w:right="0" w:firstLine="0"/>
        <w:jc w:val="both"/>
        <w:rPr>
          <w:b/>
          <w:szCs w:val="24"/>
        </w:rPr>
      </w:pPr>
    </w:p>
    <w:p w14:paraId="5B3A68B3">
      <w:pPr>
        <w:spacing w:after="4" w:line="360" w:lineRule="auto"/>
        <w:ind w:left="706" w:right="0" w:firstLine="0"/>
        <w:jc w:val="both"/>
        <w:rPr>
          <w:szCs w:val="24"/>
        </w:rPr>
      </w:pPr>
      <w:r>
        <w:rPr>
          <w:b/>
          <w:szCs w:val="24"/>
        </w:rPr>
        <w:t>2. Фонетика</w:t>
      </w:r>
      <w:r>
        <w:rPr>
          <w:szCs w:val="24"/>
        </w:rPr>
        <w:t>.</w:t>
      </w:r>
    </w:p>
    <w:p w14:paraId="6ACF8726">
      <w:pPr>
        <w:spacing w:line="360" w:lineRule="auto"/>
        <w:ind w:left="139" w:right="634" w:firstLine="571"/>
        <w:jc w:val="both"/>
        <w:rPr>
          <w:szCs w:val="24"/>
        </w:rPr>
      </w:pPr>
      <w:r>
        <w:rPr>
          <w:szCs w:val="24"/>
        </w:rPr>
        <w:t>Интонационное оформление предложения: словесное, фразовое и логическое ударения, мелодия, паузация; фонологические противопоставления, релевантные для изучаемого языка: долгота/краткость, закрытость/открытость гласных звуков, звонкость/глухость конечных согласных и т.п.</w:t>
      </w:r>
    </w:p>
    <w:p w14:paraId="36809AC4">
      <w:pPr>
        <w:spacing w:after="4" w:line="360" w:lineRule="auto"/>
        <w:ind w:left="706" w:right="0" w:firstLine="0"/>
        <w:jc w:val="both"/>
        <w:rPr>
          <w:b/>
          <w:szCs w:val="24"/>
        </w:rPr>
      </w:pPr>
      <w:r>
        <w:rPr>
          <w:b/>
          <w:szCs w:val="24"/>
        </w:rPr>
        <w:t>З. Лексика.</w:t>
      </w:r>
    </w:p>
    <w:p w14:paraId="7EBE22A6">
      <w:pPr>
        <w:spacing w:line="360" w:lineRule="auto"/>
        <w:ind w:left="139" w:right="298" w:firstLine="571"/>
        <w:jc w:val="both"/>
        <w:rPr>
          <w:szCs w:val="24"/>
        </w:rPr>
      </w:pPr>
      <w:r>
        <w:rPr>
          <w:szCs w:val="24"/>
        </w:rPr>
        <w:t>К концу обучения, предусмотренного данной программой, лексический запас аспиранта должен составить не менее 5500 лексических единиц с учетом вузовского минимума и потенциального словаря, включая примерно 500 терминов профилирующей специальности.</w:t>
      </w:r>
    </w:p>
    <w:p w14:paraId="5F442527">
      <w:pPr>
        <w:spacing w:after="4" w:line="360" w:lineRule="auto"/>
        <w:ind w:left="706" w:right="0" w:firstLine="0"/>
        <w:jc w:val="both"/>
        <w:rPr>
          <w:b/>
          <w:szCs w:val="24"/>
        </w:rPr>
      </w:pPr>
      <w:r>
        <w:rPr>
          <w:b/>
          <w:szCs w:val="24"/>
        </w:rPr>
        <w:t>4. Грамматика.</w:t>
      </w:r>
    </w:p>
    <w:p w14:paraId="545223E8">
      <w:pPr>
        <w:spacing w:after="4" w:line="360" w:lineRule="auto"/>
        <w:ind w:left="706" w:right="0" w:firstLine="0"/>
        <w:jc w:val="both"/>
        <w:rPr>
          <w:b/>
          <w:szCs w:val="24"/>
        </w:rPr>
      </w:pPr>
      <w:r>
        <w:rPr>
          <w:b/>
          <w:szCs w:val="24"/>
        </w:rPr>
        <w:t>Английский язык</w:t>
      </w:r>
    </w:p>
    <w:p w14:paraId="6E3853D8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Порядок слов простого предложения. Сложное предложение: сложносочиненное и сложноподчиненное предложения. Союзы и относительные местоимения. Эллиптические предложения. Бессоюзные придаточные. Употребление личных форм глагола в активном и пассивном залогах. Согласование времен. Функции инфинитива: инфинитив в функции подлежащего, определения, обстоятельства. Синтаксические конструкции: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фе + инф.) и в составном модальном сказуемом; (оборот «for + smb. to do smth.»). Сослагательное наклонение. Модальные глаголы. Модальные глаголы с простым и перфектным инфинитивом. Атрибутивные комплексы (цепочки существительных). Эмфатические (в том числе инверсионные) конструкции в форме Continuous или пассива; инвертированное придаточное уступительное или причины; двойное отрицание.</w:t>
      </w:r>
    </w:p>
    <w:p w14:paraId="01F57A23">
      <w:pPr>
        <w:spacing w:line="360" w:lineRule="auto"/>
        <w:ind w:left="139" w:right="187" w:firstLine="571"/>
        <w:jc w:val="both"/>
        <w:rPr>
          <w:szCs w:val="24"/>
        </w:rPr>
      </w:pPr>
      <w:r>
        <w:rPr>
          <w:szCs w:val="24"/>
        </w:rPr>
        <w:t>Местоимения, слова-заместители (that, those, this, these, do, о</w:t>
      </w:r>
      <w:r>
        <w:rPr>
          <w:szCs w:val="24"/>
          <w:lang w:val="en-US"/>
        </w:rPr>
        <w:t>n</w:t>
      </w:r>
      <w:r>
        <w:rPr>
          <w:szCs w:val="24"/>
        </w:rPr>
        <w:t>е, ones), сложные и парные союзы, сравнительно- сопоставительные обороты (as ... as, not so ... as, the ... the).</w:t>
      </w:r>
    </w:p>
    <w:p w14:paraId="415B3D26">
      <w:pPr>
        <w:spacing w:after="4" w:line="360" w:lineRule="auto"/>
        <w:ind w:left="706" w:right="0" w:firstLine="0"/>
        <w:jc w:val="both"/>
        <w:rPr>
          <w:b/>
          <w:szCs w:val="24"/>
        </w:rPr>
      </w:pPr>
      <w:r>
        <w:rPr>
          <w:b/>
          <w:szCs w:val="24"/>
        </w:rPr>
        <w:t>Немецкий язык</w:t>
      </w:r>
    </w:p>
    <w:p w14:paraId="6445A9A1">
      <w:pPr>
        <w:spacing w:after="35" w:line="360" w:lineRule="auto"/>
        <w:ind w:left="144" w:right="47"/>
        <w:jc w:val="both"/>
        <w:rPr>
          <w:szCs w:val="24"/>
        </w:rPr>
      </w:pPr>
      <w:r>
        <w:rPr>
          <w:szCs w:val="24"/>
        </w:rPr>
        <w:t>Простые распространенные, сложносочиненные и сложноподчиненные предложения. Рамочная конструкция и отступления от нее. Место и порядок слов придаточных предложений. Союзы и корреляты. Бессоюзные придаточные предложения. Распространенное определение. Причастие с zu в функции определения. Приложение.</w:t>
      </w:r>
    </w:p>
    <w:p w14:paraId="5F8979A0">
      <w:pPr>
        <w:spacing w:after="28" w:line="360" w:lineRule="auto"/>
        <w:ind w:left="144" w:right="47"/>
        <w:jc w:val="both"/>
        <w:rPr>
          <w:szCs w:val="24"/>
        </w:rPr>
      </w:pPr>
      <w:r>
        <w:rPr>
          <w:szCs w:val="24"/>
        </w:rPr>
        <w:t>Степени сравнения прилагательных. Указательные местоимения в функции замены существительного. Однородные члены предложения разного типа. Инфинитивные и причастные обороты в различных функциях. Модальные конструкции sein и haben + zu + infmitiv. Модальные глаголы с инфинитивом I и II актива и пассива. Конъюнктив и кондиционалис в различных типах предложений. Футурум I и II в модальном значении.</w:t>
      </w:r>
    </w:p>
    <w:p w14:paraId="380BDDCB">
      <w:pPr>
        <w:spacing w:after="35" w:line="360" w:lineRule="auto"/>
        <w:ind w:left="144" w:right="47" w:firstLine="0"/>
        <w:jc w:val="both"/>
        <w:rPr>
          <w:szCs w:val="24"/>
        </w:rPr>
      </w:pPr>
      <w:r>
        <w:rPr>
          <w:szCs w:val="24"/>
        </w:rPr>
        <w:t>Модальные слова. Функции пассива и конструкции sein + Partizip II (статива).</w:t>
      </w:r>
    </w:p>
    <w:p w14:paraId="3A489973">
      <w:pPr>
        <w:spacing w:line="360" w:lineRule="auto"/>
        <w:ind w:left="144" w:right="149" w:hanging="5"/>
        <w:jc w:val="both"/>
        <w:rPr>
          <w:szCs w:val="24"/>
        </w:rPr>
      </w:pPr>
      <w:r>
        <w:rPr>
          <w:szCs w:val="24"/>
        </w:rPr>
        <w:t>Трехчленный, двучленный и одночленный (безличный пассив). Сочетания с послелогами, предлогами с уточнителями. Многозначность и синонимия союзов, предлогов, местоимений, местоименных наречий и т.д. Коммуникативное членение предложения и способы его выражения.</w:t>
      </w:r>
    </w:p>
    <w:p w14:paraId="0E33AF6A">
      <w:pPr>
        <w:spacing w:line="360" w:lineRule="auto"/>
        <w:ind w:left="144" w:right="149" w:hanging="5"/>
        <w:jc w:val="both"/>
        <w:rPr>
          <w:szCs w:val="24"/>
        </w:rPr>
      </w:pPr>
    </w:p>
    <w:p w14:paraId="6FDD38CA">
      <w:pPr>
        <w:spacing w:after="4" w:line="360" w:lineRule="auto"/>
        <w:ind w:left="706" w:right="0" w:firstLine="0"/>
        <w:jc w:val="both"/>
        <w:rPr>
          <w:b/>
          <w:szCs w:val="24"/>
        </w:rPr>
      </w:pPr>
      <w:r>
        <w:rPr>
          <w:b/>
          <w:szCs w:val="24"/>
        </w:rPr>
        <w:t>Содержание кандидатского экзамена по иностранному языку</w:t>
      </w:r>
    </w:p>
    <w:p w14:paraId="14D8A1EF">
      <w:pPr>
        <w:spacing w:line="360" w:lineRule="auto"/>
        <w:ind w:left="139" w:right="154" w:firstLine="571"/>
        <w:jc w:val="both"/>
        <w:rPr>
          <w:szCs w:val="24"/>
        </w:rPr>
      </w:pPr>
      <w:r>
        <w:rPr>
          <w:szCs w:val="24"/>
        </w:rPr>
        <w:t>На кандидатском экзамене аспирант должен продемонстрировать умение пользоваться иностранным языком как средством профессионального общения в научной сфере.</w:t>
      </w:r>
    </w:p>
    <w:p w14:paraId="55C90DBD">
      <w:pPr>
        <w:spacing w:line="360" w:lineRule="auto"/>
        <w:ind w:left="139" w:right="365" w:firstLine="571"/>
        <w:jc w:val="both"/>
        <w:rPr>
          <w:szCs w:val="24"/>
        </w:rPr>
      </w:pPr>
      <w:r>
        <w:rPr>
          <w:szCs w:val="24"/>
        </w:rPr>
        <w:t>Аспирант должен владеть орфографической, орфоэпической, лексической и грамматической нормами изучаемого языка и правильно использовать их во всех видах речевой коммуникации, в научной сфере в форме устного и письменного общения.</w:t>
      </w:r>
    </w:p>
    <w:p w14:paraId="1D20E32E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Говорение. На кандидатском экзамене аспирант должен продемонстрировать владение подготовленной монологической речью, а также неподготовленной монологической и диалогической речью в ситуации официального общения в пределах программных требований.</w:t>
      </w:r>
    </w:p>
    <w:p w14:paraId="11B8152F">
      <w:pPr>
        <w:spacing w:after="0" w:line="360" w:lineRule="auto"/>
        <w:ind w:left="142" w:right="45" w:firstLine="573"/>
        <w:jc w:val="both"/>
        <w:rPr>
          <w:szCs w:val="24"/>
        </w:rPr>
      </w:pPr>
      <w:r>
        <w:rPr>
          <w:szCs w:val="24"/>
        </w:rPr>
        <w:t>Оценивается содержательность, адекватная реализация коммуникативного намерения, логичность, связность, смысловая и структурная завершенность, нормативность высказывания.</w:t>
      </w:r>
    </w:p>
    <w:p w14:paraId="5E116BC3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Чтение. Аспирант должен продемонстрировать умение читать оригинальную литературу по специальности, опираясь на изученный языковой материал, фоновые страноведческие и профессиональные знания, навыки языковой и контекстуальной догадки. Оцениваются навыки изучающего, а также поискового и просмотрового чтения.</w:t>
      </w:r>
    </w:p>
    <w:p w14:paraId="5D6000D0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В первом случае оценивается умение максимально точно и адекватно извлекать основную информацию, содержащуюся в тексте, проводить обобщение и анализ основных положений предъявленного научного текста для последующего перевода на язык обучения, а также составления резюме на иностранном языке.</w:t>
      </w:r>
    </w:p>
    <w:p w14:paraId="470C17C2">
      <w:pPr>
        <w:spacing w:line="360" w:lineRule="auto"/>
        <w:ind w:left="139" w:right="125" w:firstLine="571"/>
        <w:jc w:val="both"/>
        <w:rPr>
          <w:szCs w:val="24"/>
        </w:rPr>
      </w:pPr>
      <w:r>
        <w:rPr>
          <w:szCs w:val="24"/>
        </w:rPr>
        <w:t>Письменный перевод научного текста по специальности оценивается с учетом общей адекватности перевода, то есть отсутствия смысловых искажений, соответствия норме и узусу языка перевода, включая употребление терминов.</w:t>
      </w:r>
    </w:p>
    <w:p w14:paraId="35F85268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Резюме прочитанного текста оценивается с учетом объема и правильности извлеченной информации, адекватности реализации коммуникативного намерения, содержательности, логичности, смысловой и структурной завершенности, нормативности текста.</w:t>
      </w:r>
    </w:p>
    <w:p w14:paraId="127E2CF6">
      <w:pPr>
        <w:spacing w:after="4" w:line="360" w:lineRule="auto"/>
        <w:ind w:left="706" w:right="0" w:firstLine="0"/>
        <w:jc w:val="center"/>
        <w:rPr>
          <w:b/>
          <w:szCs w:val="24"/>
        </w:rPr>
      </w:pPr>
      <w:r>
        <w:rPr>
          <w:b/>
          <w:szCs w:val="24"/>
        </w:rPr>
        <w:t>Структура экзамена по иностранному языку и порядок его проведения</w:t>
      </w:r>
    </w:p>
    <w:p w14:paraId="0D8F904B">
      <w:pPr>
        <w:autoSpaceDE w:val="0"/>
        <w:autoSpaceDN w:val="0"/>
        <w:adjustRightInd w:val="0"/>
        <w:spacing w:after="0" w:line="360" w:lineRule="auto"/>
        <w:ind w:left="0" w:right="0" w:firstLine="70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Кандидатский экзамен по иностранному языку проводится в два этапа: </w:t>
      </w:r>
    </w:p>
    <w:p w14:paraId="579F4631">
      <w:pPr>
        <w:autoSpaceDE w:val="0"/>
        <w:autoSpaceDN w:val="0"/>
        <w:adjustRightInd w:val="0"/>
        <w:spacing w:after="0" w:line="360" w:lineRule="auto"/>
        <w:ind w:left="0" w:right="0" w:firstLine="70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b/>
          <w:bCs/>
          <w:i/>
          <w:iCs/>
          <w:color w:val="auto"/>
          <w:szCs w:val="24"/>
          <w:lang w:eastAsia="en-US"/>
        </w:rPr>
        <w:t xml:space="preserve">На первом этапе </w:t>
      </w:r>
      <w:r>
        <w:rPr>
          <w:rFonts w:eastAsiaTheme="minorHAnsi"/>
          <w:color w:val="auto"/>
          <w:szCs w:val="24"/>
          <w:lang w:eastAsia="en-US"/>
        </w:rPr>
        <w:t>аспирант / экстерн выполняет письменный перевод научного текста по специальности на язык обучения. Объем текста - 15 ООО печатных знаков. (Требования к оформлению см в Приложении к программе)</w:t>
      </w:r>
    </w:p>
    <w:p w14:paraId="1454A171">
      <w:pPr>
        <w:autoSpaceDE w:val="0"/>
        <w:autoSpaceDN w:val="0"/>
        <w:adjustRightInd w:val="0"/>
        <w:spacing w:after="0" w:line="360" w:lineRule="auto"/>
        <w:ind w:left="0" w:right="0" w:firstLine="70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Литература должна иметь оригинальный характер, т.е. быть написана носителем языка и издана за рубежом. Тематика должна быть научной и соответствовать направлению подготовки (профилю) аспиранта / экстерна.</w:t>
      </w:r>
    </w:p>
    <w:p w14:paraId="0DC22526">
      <w:pPr>
        <w:autoSpaceDE w:val="0"/>
        <w:autoSpaceDN w:val="0"/>
        <w:adjustRightInd w:val="0"/>
        <w:spacing w:after="0" w:line="360" w:lineRule="auto"/>
        <w:ind w:left="0" w:right="0" w:firstLine="70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Успешное выполнение письменного перевода является условием допуска ко второму этапу экзамена. Качество перевода оценивается по зачетной системе.</w:t>
      </w:r>
    </w:p>
    <w:p w14:paraId="6C17E603">
      <w:pPr>
        <w:spacing w:after="0" w:line="360" w:lineRule="auto"/>
        <w:ind w:left="0" w:right="0" w:firstLine="70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Аспирант / экстерн должен представить рабочий словарь по специальности, содержащий термины и аббревиатуры из прочитанных текстов (100 единиц).</w:t>
      </w:r>
    </w:p>
    <w:p w14:paraId="6BDFFEAB">
      <w:pPr>
        <w:spacing w:after="0" w:line="360" w:lineRule="auto"/>
        <w:ind w:left="0" w:right="0" w:firstLine="709"/>
        <w:jc w:val="both"/>
        <w:rPr>
          <w:b/>
          <w:szCs w:val="24"/>
        </w:rPr>
      </w:pPr>
    </w:p>
    <w:p w14:paraId="0B39D073">
      <w:pPr>
        <w:spacing w:after="119" w:line="360" w:lineRule="auto"/>
        <w:ind w:left="716" w:right="47" w:firstLine="0"/>
        <w:jc w:val="both"/>
        <w:rPr>
          <w:b/>
          <w:szCs w:val="24"/>
        </w:rPr>
      </w:pPr>
      <w:r>
        <w:rPr>
          <w:b/>
          <w:szCs w:val="24"/>
        </w:rPr>
        <w:t>Экзамен проводится устно и включает в себя следующие задания:</w:t>
      </w:r>
    </w:p>
    <w:p w14:paraId="43FE75AA">
      <w:pPr>
        <w:spacing w:after="68" w:line="360" w:lineRule="auto"/>
        <w:ind w:left="139" w:right="52" w:firstLine="571"/>
        <w:jc w:val="both"/>
        <w:rPr>
          <w:szCs w:val="24"/>
        </w:rPr>
      </w:pPr>
      <w:r>
        <w:rPr>
          <w:szCs w:val="24"/>
        </w:rPr>
        <w:t>1. Чтение и письменный перевод (со словарем) оригинального текста по специальности или по направлению подготовки. Объем 2500-3000 печатных знаков. Время выполнения работы - 45-60 минут. Форма проверки: чтение части текста вслух, чтение перевода текста.</w:t>
      </w:r>
    </w:p>
    <w:p w14:paraId="13F4C2D8">
      <w:pPr>
        <w:spacing w:after="76" w:line="360" w:lineRule="auto"/>
        <w:ind w:left="139" w:right="52" w:firstLine="571"/>
        <w:jc w:val="both"/>
        <w:rPr>
          <w:szCs w:val="24"/>
        </w:rPr>
      </w:pPr>
      <w:r>
        <w:rPr>
          <w:szCs w:val="24"/>
        </w:rPr>
        <w:t>2. Беглое (просмотровое) чтение оригинального текста (без словаря) по специальности или направлению подготовки. Объем - 1500 печатных знаков. Время выполнения - 2-3 минуты. Форма проверки - передача извлеченной информации на иностранном языке (гуманитарные специальности) и на языке обучения (естественнонаучные специальности).</w:t>
      </w:r>
    </w:p>
    <w:p w14:paraId="2FE381E8">
      <w:pPr>
        <w:spacing w:after="88" w:line="360" w:lineRule="auto"/>
        <w:ind w:left="144" w:right="47"/>
        <w:jc w:val="both"/>
        <w:rPr>
          <w:szCs w:val="24"/>
        </w:rPr>
      </w:pPr>
      <w:r>
        <w:rPr>
          <w:szCs w:val="24"/>
        </w:rPr>
        <w:t>з. Опрос лексики из терминологического словаря, созданного в процессе подготовки к сдаче кандидатского экзамена.</w:t>
      </w:r>
    </w:p>
    <w:p w14:paraId="45FB65EA">
      <w:pPr>
        <w:spacing w:after="362" w:line="360" w:lineRule="auto"/>
        <w:ind w:left="144" w:right="47"/>
        <w:jc w:val="both"/>
        <w:rPr>
          <w:szCs w:val="24"/>
        </w:rPr>
      </w:pPr>
      <w:r>
        <w:rPr>
          <w:szCs w:val="24"/>
        </w:rPr>
        <w:t>4. Беседа с экзаменаторами на иностранном языке по вопросам, связанным с научной работой аспиранта.</w:t>
      </w:r>
    </w:p>
    <w:p w14:paraId="3C79B251">
      <w:pPr>
        <w:spacing w:after="0" w:line="360" w:lineRule="auto"/>
        <w:ind w:left="0" w:right="0" w:firstLine="0"/>
        <w:jc w:val="center"/>
        <w:rPr>
          <w:b/>
          <w:szCs w:val="24"/>
        </w:rPr>
      </w:pPr>
      <w:bookmarkStart w:id="0" w:name="_Hlk106272662"/>
    </w:p>
    <w:p w14:paraId="48C9E33B">
      <w:pPr>
        <w:spacing w:after="0" w:line="360" w:lineRule="auto"/>
        <w:ind w:left="0" w:right="0" w:firstLine="0"/>
        <w:jc w:val="center"/>
        <w:rPr>
          <w:b/>
          <w:szCs w:val="24"/>
        </w:rPr>
      </w:pPr>
    </w:p>
    <w:p w14:paraId="5881AA88">
      <w:pPr>
        <w:spacing w:after="0" w:line="360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2 МЕТОДИЧЕСКИЕ УКАЗАНИЯ К ПРОГРАММЕ КАНДИДАТСКОГО</w:t>
      </w:r>
    </w:p>
    <w:p w14:paraId="01780C29">
      <w:pPr>
        <w:spacing w:after="0" w:line="360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ЭКЗАМЕНА ПО ИНОСТРАННОМУ ЯЗЫКУ</w:t>
      </w:r>
    </w:p>
    <w:bookmarkEnd w:id="0"/>
    <w:p w14:paraId="757731D2">
      <w:pPr>
        <w:spacing w:after="0" w:line="360" w:lineRule="auto"/>
        <w:ind w:left="0" w:right="0" w:firstLine="571"/>
        <w:jc w:val="both"/>
        <w:rPr>
          <w:szCs w:val="24"/>
        </w:rPr>
      </w:pPr>
      <w:r>
        <w:rPr>
          <w:szCs w:val="24"/>
        </w:rPr>
        <w:t>Учебные цели. Основной целью изучения иностранного языка аспирантами всех специальностей и направлений подготовки является достижение практического владения языком, позволяющего использовать его в научной работе.</w:t>
      </w:r>
    </w:p>
    <w:p w14:paraId="78BF3694">
      <w:pPr>
        <w:spacing w:after="0" w:line="360" w:lineRule="auto"/>
        <w:ind w:left="0" w:right="0" w:firstLine="571"/>
        <w:jc w:val="both"/>
        <w:rPr>
          <w:szCs w:val="24"/>
        </w:rPr>
      </w:pPr>
      <w:r>
        <w:rPr>
          <w:szCs w:val="24"/>
        </w:rPr>
        <w:t>Практическое владение иностранным языком в рамках данного курса предполагает наличие таких умений в различных видах речевой коммуникации, которые дают возможность:</w:t>
      </w:r>
    </w:p>
    <w:p w14:paraId="5A9DC9B8">
      <w:pPr>
        <w:spacing w:after="0" w:line="360" w:lineRule="auto"/>
        <w:ind w:left="0" w:right="0"/>
        <w:jc w:val="both"/>
        <w:rPr>
          <w:szCs w:val="24"/>
        </w:rPr>
      </w:pPr>
      <w:r>
        <w:rPr>
          <w:szCs w:val="24"/>
        </w:rPr>
        <w:drawing>
          <wp:inline distT="0" distB="0" distL="0" distR="0">
            <wp:extent cx="42545" cy="17780"/>
            <wp:effectExtent l="0" t="0" r="0" b="0"/>
            <wp:docPr id="14648" name="Picture 14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" name="Picture 146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свободно читать оригинальную литературу на иностранном языке в соответствующей отрасли знаний; </w:t>
      </w:r>
      <w:r>
        <w:rPr>
          <w:szCs w:val="24"/>
        </w:rPr>
        <w:drawing>
          <wp:inline distT="0" distB="0" distL="0" distR="0">
            <wp:extent cx="42545" cy="20955"/>
            <wp:effectExtent l="0" t="0" r="0" b="0"/>
            <wp:docPr id="14649" name="Picture 14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" name="Picture 146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оформлять извлеченную из иностранных источников информацию в виде перевода или резюме; </w:t>
      </w:r>
      <w:r>
        <w:rPr>
          <w:szCs w:val="24"/>
        </w:rPr>
        <w:drawing>
          <wp:inline distT="0" distB="0" distL="0" distR="0">
            <wp:extent cx="42545" cy="17780"/>
            <wp:effectExtent l="0" t="0" r="0" b="0"/>
            <wp:docPr id="14650" name="Picture 14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" name="Picture 146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делать сообщения и доклады на иностранном языке на темы, связанные с научной работой аспиранта (соискателя), </w:t>
      </w:r>
      <w:r>
        <w:rPr>
          <w:szCs w:val="24"/>
        </w:rPr>
        <w:drawing>
          <wp:inline distT="0" distB="0" distL="0" distR="0">
            <wp:extent cx="45720" cy="17780"/>
            <wp:effectExtent l="0" t="0" r="0" b="0"/>
            <wp:docPr id="14651" name="Picture 14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" name="Picture 146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вести беседу по специальности.</w:t>
      </w:r>
    </w:p>
    <w:p w14:paraId="72507EB8">
      <w:pPr>
        <w:spacing w:after="0" w:line="360" w:lineRule="auto"/>
        <w:ind w:left="0" w:right="0" w:firstLine="571"/>
        <w:jc w:val="both"/>
        <w:rPr>
          <w:szCs w:val="24"/>
        </w:rPr>
      </w:pPr>
      <w:r>
        <w:rPr>
          <w:szCs w:val="24"/>
        </w:rPr>
        <w:t>В задачи аспирантского курса «Иностранный язык» входит совершенствование и дальнейшее развитие полученных в высшей школе компетенций по иностранному языку в различных видах речевой коммуникации.</w:t>
      </w:r>
    </w:p>
    <w:p w14:paraId="151A41BF">
      <w:pPr>
        <w:spacing w:after="0" w:line="360" w:lineRule="auto"/>
        <w:ind w:left="0" w:right="0"/>
        <w:jc w:val="both"/>
        <w:rPr>
          <w:szCs w:val="24"/>
        </w:rPr>
      </w:pPr>
      <w:r>
        <w:rPr>
          <w:b/>
          <w:szCs w:val="24"/>
        </w:rPr>
        <w:t>Обучение видам речевой коммуникации</w:t>
      </w:r>
      <w:r>
        <w:rPr>
          <w:szCs w:val="24"/>
        </w:rPr>
        <w:t>. Обучение различным видам речевой коммуникации должно осуществляться в их совокупности и взаимной связи с учетом специфики каждого из них. Управление процессом усвоения обеспечивается четкой постановкой цели на каждом конкретном этапе обучения. В данном курсе определяющим фактором в достижении установленного уровня того или иного вида речевой коммуникации является требование профессиональной направленности практического владения иностранным языком.</w:t>
      </w:r>
    </w:p>
    <w:p w14:paraId="0FABAF4E">
      <w:pPr>
        <w:spacing w:after="0" w:line="360" w:lineRule="auto"/>
        <w:ind w:left="0" w:right="0"/>
        <w:jc w:val="both"/>
        <w:rPr>
          <w:szCs w:val="24"/>
        </w:rPr>
      </w:pPr>
      <w:r>
        <w:rPr>
          <w:szCs w:val="24"/>
        </w:rPr>
        <w:t>Чтение. Совершенствование умений чтения на иностранном языке предполагает овладение видами чтения с различной степенью полноты и точности понимания: просмотровым, ознакомительным и изучающим. Просмотровое чтение имеет целью ознакомление с тематикой текста и предполагает умение на основе извлеченной информации кратко охарактеризовать текст с точки зрения поставленной проблемы. Ознакомительное чтение характеризуется умением проследить развитие темы и общую линию аргументации автора, понять в целом не менее 70 % основной информации.</w:t>
      </w:r>
    </w:p>
    <w:p w14:paraId="4870E9C6">
      <w:pPr>
        <w:spacing w:after="0" w:line="360" w:lineRule="auto"/>
        <w:ind w:left="0" w:right="0" w:firstLine="0"/>
        <w:jc w:val="both"/>
        <w:rPr>
          <w:szCs w:val="24"/>
        </w:rPr>
      </w:pPr>
      <w:r>
        <w:rPr>
          <w:szCs w:val="24"/>
        </w:rPr>
        <w:t>Изучающее чтение предполагает полное и точное понимание содержания текста.</w:t>
      </w:r>
    </w:p>
    <w:p w14:paraId="5E11ED36">
      <w:pPr>
        <w:spacing w:after="0" w:line="360" w:lineRule="auto"/>
        <w:ind w:left="0" w:right="0"/>
        <w:jc w:val="both"/>
        <w:rPr>
          <w:szCs w:val="24"/>
        </w:rPr>
      </w:pPr>
      <w:bookmarkStart w:id="1" w:name="_Hlk106272700"/>
      <w:r>
        <w:rPr>
          <w:szCs w:val="24"/>
        </w:rPr>
        <w:t>В качестве форм контроля понимания прочитанного и воспроизведения информативного содержания текста-источника используются в зависимости от вида чтения: ответы на вопросы, подробный или обобщенный пересказ прочитанного, передача его содержания в виде перевода, реферата или аннотации. Следует уделять внимание тренировке в скорости чтения: свободному беглому чтению вслух и быстрому (ускоренному) чтению про себя, а также тренировке в чтении с использованием словаря. Все виды чтения должны служить единой конечной цели - научиться свободно читать иностранный текст по специальности.</w:t>
      </w:r>
    </w:p>
    <w:p w14:paraId="70C60A61">
      <w:pPr>
        <w:spacing w:after="0" w:line="360" w:lineRule="auto"/>
        <w:ind w:left="0" w:right="0"/>
        <w:jc w:val="both"/>
        <w:rPr>
          <w:szCs w:val="24"/>
        </w:rPr>
      </w:pPr>
      <w:r>
        <w:rPr>
          <w:szCs w:val="24"/>
        </w:rPr>
        <w:t>Свободное, зрелое чтение предусматривает формирование умений вычленять опорные смысловые блоки в читаемом, определять структурно-семантическое ядро, выделять основные мысли и факты, находить логические связи, исключать избыточную информацию, группировать и объединять выделенные положения по принципу общности, а также формирование навыка языковой догадки (с опорой на контекст,</w:t>
      </w:r>
      <w:bookmarkEnd w:id="1"/>
      <w:bookmarkStart w:id="2" w:name="_Hlk106272733"/>
      <w:r>
        <w:rPr>
          <w:szCs w:val="24"/>
        </w:rPr>
        <w:t xml:space="preserve"> словообразование, интернациональные слова и др.) и навыка прогнозирования поступающей информации.</w:t>
      </w:r>
    </w:p>
    <w:p w14:paraId="78891C4D">
      <w:pPr>
        <w:spacing w:after="0" w:line="360" w:lineRule="auto"/>
        <w:ind w:left="0" w:right="0"/>
        <w:jc w:val="both"/>
        <w:rPr>
          <w:szCs w:val="24"/>
        </w:rPr>
      </w:pPr>
      <w:r>
        <w:rPr>
          <w:szCs w:val="24"/>
        </w:rPr>
        <w:t>Аудирование и говорение. Умения аудирования и говорения должны развиваться во взаимодействии с умением чтения.</w:t>
      </w:r>
    </w:p>
    <w:p w14:paraId="3F0FB9EC">
      <w:pPr>
        <w:spacing w:after="0" w:line="360" w:lineRule="auto"/>
        <w:ind w:left="0" w:right="0" w:firstLine="571"/>
        <w:jc w:val="both"/>
        <w:rPr>
          <w:szCs w:val="24"/>
        </w:rPr>
      </w:pPr>
      <w:r>
        <w:rPr>
          <w:szCs w:val="24"/>
        </w:rPr>
        <w:t>Основное внимание следует уделять коммуникативной адекватности высказываний монологической и диалогической речи (в виде пояснений, определений, аргументации, выводов, оценки явлений, возражений, сравнений, противопоставлений, вопросов, просьб и т.д.).</w:t>
      </w:r>
    </w:p>
    <w:p w14:paraId="595C67A0">
      <w:pPr>
        <w:spacing w:after="0" w:line="360" w:lineRule="auto"/>
        <w:ind w:left="0" w:right="0" w:firstLine="571"/>
        <w:jc w:val="both"/>
        <w:rPr>
          <w:szCs w:val="24"/>
        </w:rPr>
      </w:pPr>
      <w:r>
        <w:rPr>
          <w:szCs w:val="24"/>
        </w:rPr>
        <w:t>К концу курса аспирант (соискатель) должен владеть:</w:t>
      </w:r>
    </w:p>
    <w:p w14:paraId="49005D9C">
      <w:pPr>
        <w:spacing w:after="0" w:line="360" w:lineRule="auto"/>
        <w:ind w:left="0" w:right="0" w:firstLine="571"/>
        <w:jc w:val="both"/>
        <w:rPr>
          <w:szCs w:val="24"/>
        </w:rPr>
      </w:pPr>
      <w:r>
        <w:rPr>
          <w:szCs w:val="24"/>
        </w:rPr>
        <w:drawing>
          <wp:inline distT="0" distB="0" distL="0" distR="0">
            <wp:extent cx="45720" cy="17780"/>
            <wp:effectExtent l="0" t="0" r="0" b="0"/>
            <wp:docPr id="17440" name="Picture 17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" name="Picture 174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умениями монологической речи на уровне самостоятельно подготовленного и неподготовленного высказывания по темам специальности и по диссертационной работе (в форме сообщения, информации, доклада); </w:t>
      </w:r>
      <w:r>
        <w:rPr>
          <w:szCs w:val="24"/>
        </w:rPr>
        <w:drawing>
          <wp:inline distT="0" distB="0" distL="0" distR="0">
            <wp:extent cx="42545" cy="20955"/>
            <wp:effectExtent l="0" t="0" r="0" b="0"/>
            <wp:docPr id="17441" name="Picture 17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" name="Picture 174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умениями диалогической речи, позволяющими ему принимать участие в обсуждении вопросов, связанных с его научной работой и специальностью.</w:t>
      </w:r>
    </w:p>
    <w:bookmarkEnd w:id="2"/>
    <w:p w14:paraId="2E140682">
      <w:pPr>
        <w:spacing w:after="0" w:line="360" w:lineRule="auto"/>
        <w:ind w:left="0" w:right="0"/>
        <w:jc w:val="both"/>
        <w:rPr>
          <w:szCs w:val="24"/>
        </w:rPr>
      </w:pPr>
      <w:r>
        <w:rPr>
          <w:szCs w:val="24"/>
        </w:rPr>
        <w:t>Перевод. Устный и письменный перевод с иностранного языка на родной язык используется как средство овладения иностранным языком, как прием развития умений и навыков чтения, как наиболее эффективный способ контроля полноты и точности понимания. Для формирования некоторых базовых умений перевода необходимы сведения об особенностях научного функционального стиля, а также по теории перевода: понятие перевода; эквивалент и аналог; переводческие трансформации; компенсация потерь при переводе; контекстуальные замены; многозначность слов; словарное и контекстное значение слова; совпадение и расхождение значений интернациональных слов («ложные друзья» переводчика) и т.п.</w:t>
      </w:r>
    </w:p>
    <w:p w14:paraId="514A8517">
      <w:pPr>
        <w:spacing w:after="0" w:line="360" w:lineRule="auto"/>
        <w:ind w:left="0" w:right="0"/>
        <w:jc w:val="both"/>
        <w:rPr>
          <w:szCs w:val="24"/>
        </w:rPr>
      </w:pPr>
      <w:r>
        <w:rPr>
          <w:szCs w:val="24"/>
        </w:rPr>
        <w:t>Письмо. В данном курсе письмо рассматривается не только как средство формирования лингвистической компетенции в ходе выполнения письменных упражнений на грамматическом и лексическом материале. Формируются также коммуникативные умения письменной формы общения, а именно: умение составить план или конспект к прочитанному, изложить содержание прочитанного в письменном виде (в том числе в форме резюме, реферата и аннотации), написать доклад и сообщение по теме специальности аспиранта (соискателя) и т.п.</w:t>
      </w:r>
    </w:p>
    <w:p w14:paraId="32E0915B">
      <w:pPr>
        <w:spacing w:after="0" w:line="360" w:lineRule="auto"/>
        <w:ind w:left="0" w:right="0"/>
        <w:jc w:val="both"/>
        <w:rPr>
          <w:szCs w:val="24"/>
        </w:rPr>
      </w:pPr>
      <w:r>
        <w:rPr>
          <w:szCs w:val="24"/>
        </w:rPr>
        <w:t>Работа над языковым материалом. Овладение всеми формами устного и письменного общения ведется комплексно, в тесном единстве с овладением определенным фонетическим, лексическим и грамматическим материалом.</w:t>
      </w:r>
    </w:p>
    <w:p w14:paraId="6C352D44">
      <w:pPr>
        <w:spacing w:after="0" w:line="360" w:lineRule="auto"/>
        <w:ind w:left="0" w:right="0"/>
        <w:jc w:val="both"/>
        <w:rPr>
          <w:szCs w:val="24"/>
        </w:rPr>
      </w:pPr>
      <w:r>
        <w:rPr>
          <w:szCs w:val="24"/>
        </w:rPr>
        <w:t>Языковой материал должен рассматриваться не только в виде частных явлений, но и в системе, в форме обобщения и обзора групп родственных явлений и сопоставления их.</w:t>
      </w:r>
    </w:p>
    <w:p w14:paraId="4F168868">
      <w:pPr>
        <w:spacing w:after="0" w:line="360" w:lineRule="auto"/>
        <w:ind w:left="0" w:right="0"/>
        <w:jc w:val="both"/>
        <w:rPr>
          <w:szCs w:val="24"/>
        </w:rPr>
      </w:pPr>
      <w:r>
        <w:rPr>
          <w:szCs w:val="24"/>
        </w:rPr>
        <w:t>Фонетика. Продолжается работа по коррекции произношения, по совершенствованию произносительных навыков при чтении вслух и устном высказывании. Первостепенное значение придается смыслоразличительным факторам:</w:t>
      </w:r>
    </w:p>
    <w:p w14:paraId="2E7BDD9E">
      <w:pPr>
        <w:spacing w:after="0" w:line="360" w:lineRule="auto"/>
        <w:ind w:left="0" w:right="0" w:firstLine="0"/>
        <w:jc w:val="both"/>
        <w:rPr>
          <w:szCs w:val="24"/>
        </w:rPr>
      </w:pPr>
      <w:r>
        <w:rPr>
          <w:szCs w:val="24"/>
        </w:rPr>
        <w:t>- интонационному оформлению предложения (деление на интонационно смысловые группы-синтагмы, правильная расстановка фразового и в том числе логического ударения, мелодия, паузация);</w:t>
      </w:r>
    </w:p>
    <w:p w14:paraId="60F1B616">
      <w:pPr>
        <w:spacing w:line="360" w:lineRule="auto"/>
        <w:ind w:left="142" w:right="50" w:firstLine="0"/>
        <w:jc w:val="both"/>
        <w:rPr>
          <w:szCs w:val="24"/>
        </w:rPr>
      </w:pPr>
      <w:r>
        <w:rPr>
          <w:szCs w:val="24"/>
        </w:rPr>
        <w:t xml:space="preserve">- словесному ударению (в двусложных и в многосложных словах, в том числе в производных и в сложных словах; перенос ударения при конверсии); </w:t>
      </w:r>
      <w:r>
        <w:rPr>
          <w:szCs w:val="24"/>
        </w:rPr>
        <w:drawing>
          <wp:inline distT="0" distB="0" distL="0" distR="0">
            <wp:extent cx="42545" cy="17780"/>
            <wp:effectExtent l="0" t="0" r="0" b="0"/>
            <wp:docPr id="20205" name="Picture 20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" name="Picture 202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противопоставлению долготы и краткости, закрытости и открытости гласных звуков, назализации гласных (для французского языка), звонкости (для английского языка) и глухости конечных согласных (для немецкого языка).</w:t>
      </w:r>
    </w:p>
    <w:p w14:paraId="33E352F8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Работа над произношением ведется как на материале текстов для чтения, так и на специальных фонетических упражнениях и лабораторных работах.</w:t>
      </w:r>
    </w:p>
    <w:p w14:paraId="32F2B9EE">
      <w:pPr>
        <w:spacing w:after="29" w:line="360" w:lineRule="auto"/>
        <w:ind w:left="144" w:right="47"/>
        <w:jc w:val="both"/>
        <w:rPr>
          <w:szCs w:val="24"/>
        </w:rPr>
      </w:pPr>
      <w:r>
        <w:rPr>
          <w:szCs w:val="24"/>
        </w:rPr>
        <w:t>Лексика. При работе над лексикой учитывается специфика лексических средств текстов по специальности аспиранта (соискателя), многозначность служебных и общенаучных слов, механизмы словообразования (в том числе терминов и интернациональных слов), явления синонимии и омонимии.</w:t>
      </w:r>
    </w:p>
    <w:p w14:paraId="24D39E07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Аспирант (соискатель) должен знать употребительные фразеологические сочетания, часто встречающиеся в письменной речи изучаемого им подъязыка, а также слова, словосочетания и фразеологизмы, характерные для устной речи в ситуациях делового общения.</w:t>
      </w:r>
    </w:p>
    <w:p w14:paraId="65623FB8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Необходимо знание сокращений и условных обозначений и умение правильно прочитать формулы, символы и т.п.</w:t>
      </w:r>
    </w:p>
    <w:p w14:paraId="05335322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Аспирант (соискатель) должен вести рабочий словарь терминов и слов, которые имеют свои оттенки значений в изучаемом подъязыке.</w:t>
      </w:r>
    </w:p>
    <w:p w14:paraId="1D08F84D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Грамматика. Программа предполагает знание и практическое владение грамматическим минимумом вузовского курса по иностранному языку. При углублении и систематизации знаний грамматического материала, необходимого для чтения и перевода научной литературы по специальности, основное внимание уделяется средствам выражения и распознавания главных членов предложения, определению границ членов предложения (синтаксическое членение предложения); сложным синтаксическим конструкциям, типичным для стиля научной речи: оборотам на основе неличных глагольных форм, пассивным конструкциям, многоэлементным определениям (атрибутным комплексам), усеченным грамматическим конструкциям (бессоюзным придаточным, эллиптическим предложениям и т.п.); эмфатическим и инверсионным структурам; средствам выражения смыслового (логического) центра предложения и модальности. Первостепенное значение имеет овладение особенностями и приемами перевода указанных явлений.</w:t>
      </w:r>
    </w:p>
    <w:p w14:paraId="7C2A573E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При развитии навыков устной речи особое внимание уделяется порядку слов как в аспекте коммуникативных типов предложений, так и внутри повествовательного предложения; употреблению строевых грамматических элементов (местоимений, вспомогательных глаголов, наречий, предлогов, союзов); глагольным формам, типичным для устной речи; степеням сравнения прилагательных и наречий; средствам выражения модальности.</w:t>
      </w:r>
    </w:p>
    <w:p w14:paraId="7F61EB58">
      <w:pPr>
        <w:spacing w:line="360" w:lineRule="auto"/>
        <w:ind w:left="144" w:right="47"/>
        <w:jc w:val="both"/>
        <w:rPr>
          <w:szCs w:val="24"/>
        </w:rPr>
      </w:pPr>
      <w:r>
        <w:rPr>
          <w:szCs w:val="24"/>
        </w:rPr>
        <w:t>Учебные тексты. В качестве учебных текстов и литературы для чтения используется оригинальная монографическая и периодическая литература по тематике, по узкой специальности аспиранта (соискателя), а также статьи из журналов, издаваемых за рубежом.</w:t>
      </w:r>
    </w:p>
    <w:p w14:paraId="6A8E78B1">
      <w:pPr>
        <w:spacing w:after="0" w:line="360" w:lineRule="auto"/>
        <w:ind w:left="0" w:right="0" w:firstLine="0"/>
        <w:jc w:val="center"/>
        <w:rPr>
          <w:szCs w:val="24"/>
        </w:rPr>
      </w:pPr>
    </w:p>
    <w:p w14:paraId="76B90387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32C93B18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6CECD4AB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54A792DD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3BBA141C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6CA23842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26551DC3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2A6376F7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44D7B341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22049011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2417B2A5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143F9E7E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67829E2F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</w:p>
    <w:p w14:paraId="3C2D2EF2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Английский язык</w:t>
      </w:r>
    </w:p>
    <w:p w14:paraId="2C6ECCF0">
      <w:pPr>
        <w:spacing w:after="0" w:line="360" w:lineRule="auto"/>
        <w:ind w:left="0" w:right="0" w:firstLine="610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Основная литература:</w:t>
      </w:r>
    </w:p>
    <w:p w14:paraId="31B8D08E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Власова Е.Е., Масачева И.А., Фролова О. В., Учебное пособие по английскому языку для обучающихся в аспирантуре: учеб. пособие / Е.Е. Власова; И.А. Масачева, О. В. Фролова. Алт. гос. тех. ун-т им. И.И. Ползунова. – Барнаул, 2020. – 126 с.</w:t>
      </w:r>
    </w:p>
    <w:p w14:paraId="1A25A85C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Белякова, Е. И. Английский язык для аспирантов: [учеб.пособие] / Е. И. Белякова. – СПб.: Антология, 2015 – 188 с.</w:t>
      </w:r>
    </w:p>
    <w:p w14:paraId="31B8A3EB">
      <w:pPr>
        <w:pStyle w:val="4"/>
        <w:numPr>
          <w:ilvl w:val="0"/>
          <w:numId w:val="2"/>
        </w:numPr>
        <w:spacing w:after="0" w:line="240" w:lineRule="auto"/>
        <w:ind w:left="0" w:right="0" w:firstLine="0"/>
        <w:jc w:val="both"/>
        <w:rPr>
          <w:b/>
          <w:color w:val="auto"/>
          <w:szCs w:val="24"/>
        </w:rPr>
      </w:pPr>
      <w:r>
        <w:rPr>
          <w:rFonts w:eastAsiaTheme="minorHAnsi"/>
          <w:color w:val="auto"/>
          <w:szCs w:val="24"/>
          <w:lang w:eastAsia="en-US"/>
        </w:rPr>
        <w:t>Карпова Т.А. Английский язык для технических вузов; Учебник. М.: КНОРУС, 2014.</w:t>
      </w:r>
    </w:p>
    <w:p w14:paraId="137547B0">
      <w:pPr>
        <w:pStyle w:val="4"/>
        <w:numPr>
          <w:ilvl w:val="0"/>
          <w:numId w:val="2"/>
        </w:numPr>
        <w:spacing w:after="0" w:line="240" w:lineRule="auto"/>
        <w:ind w:left="0" w:right="0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>Мукина А.Н., Савина В.В. Английский язык для аспирантов. Балашиха: Изд-во РГАЗУ, 2018 г., 120 стр.</w:t>
      </w:r>
    </w:p>
    <w:p w14:paraId="154BF232">
      <w:pPr>
        <w:pStyle w:val="4"/>
        <w:numPr>
          <w:ilvl w:val="0"/>
          <w:numId w:val="2"/>
        </w:numPr>
        <w:spacing w:after="0" w:line="240" w:lineRule="auto"/>
        <w:ind w:left="0" w:right="0" w:firstLine="0"/>
        <w:jc w:val="both"/>
        <w:rPr>
          <w:color w:val="auto"/>
          <w:szCs w:val="24"/>
        </w:rPr>
      </w:pPr>
      <w:r>
        <w:rPr>
          <w:szCs w:val="24"/>
        </w:rPr>
        <w:t>Рогозина И.В. Английский для аспирантов: учеб. пособие / И.В. Рогозина, А.В. Кремнева, О.В. Фролова, Е.Е. Власова; Алт. гос. тех. ун-т им. И.И.Ползунова. – Барнаул: Изд-во АлтГТУ, 2019. – 103 с.</w:t>
      </w:r>
    </w:p>
    <w:p w14:paraId="1D97380A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ind w:left="0" w:right="0" w:firstLine="0"/>
        <w:jc w:val="both"/>
        <w:rPr>
          <w:color w:val="auto"/>
          <w:szCs w:val="24"/>
        </w:rPr>
      </w:pPr>
      <w:r>
        <w:rPr>
          <w:szCs w:val="24"/>
        </w:rPr>
        <w:t>Чернова</w:t>
      </w:r>
      <w:r>
        <w:rPr>
          <w:szCs w:val="24"/>
          <w:lang w:val="en-US"/>
        </w:rPr>
        <w:t xml:space="preserve"> </w:t>
      </w:r>
      <w:r>
        <w:rPr>
          <w:szCs w:val="24"/>
        </w:rPr>
        <w:t>О</w:t>
      </w:r>
      <w:r>
        <w:rPr>
          <w:szCs w:val="24"/>
          <w:lang w:val="en-US"/>
        </w:rPr>
        <w:t>.</w:t>
      </w:r>
      <w:r>
        <w:rPr>
          <w:szCs w:val="24"/>
        </w:rPr>
        <w:t>В</w:t>
      </w:r>
      <w:r>
        <w:rPr>
          <w:szCs w:val="24"/>
          <w:lang w:val="en-US"/>
        </w:rPr>
        <w:t xml:space="preserve">., </w:t>
      </w:r>
      <w:r>
        <w:rPr>
          <w:szCs w:val="24"/>
        </w:rPr>
        <w:t>Казакова</w:t>
      </w:r>
      <w:r>
        <w:rPr>
          <w:szCs w:val="24"/>
          <w:lang w:val="en-US"/>
        </w:rPr>
        <w:t xml:space="preserve"> </w:t>
      </w:r>
      <w:r>
        <w:rPr>
          <w:szCs w:val="24"/>
        </w:rPr>
        <w:t>И</w:t>
      </w:r>
      <w:r>
        <w:rPr>
          <w:szCs w:val="24"/>
          <w:lang w:val="en-US"/>
        </w:rPr>
        <w:t>.</w:t>
      </w:r>
      <w:r>
        <w:rPr>
          <w:szCs w:val="24"/>
        </w:rPr>
        <w:t>В</w:t>
      </w:r>
      <w:r>
        <w:rPr>
          <w:szCs w:val="24"/>
          <w:lang w:val="en-US"/>
        </w:rPr>
        <w:t xml:space="preserve">., </w:t>
      </w:r>
      <w:r>
        <w:rPr>
          <w:szCs w:val="24"/>
        </w:rPr>
        <w:t>Бирюкова</w:t>
      </w:r>
      <w:r>
        <w:rPr>
          <w:szCs w:val="24"/>
          <w:lang w:val="en-US"/>
        </w:rPr>
        <w:t xml:space="preserve"> </w:t>
      </w:r>
      <w:r>
        <w:rPr>
          <w:szCs w:val="24"/>
        </w:rPr>
        <w:t>Л</w:t>
      </w:r>
      <w:r>
        <w:rPr>
          <w:szCs w:val="24"/>
          <w:lang w:val="en-US"/>
        </w:rPr>
        <w:t>.</w:t>
      </w:r>
      <w:r>
        <w:rPr>
          <w:szCs w:val="24"/>
        </w:rPr>
        <w:t>С</w:t>
      </w:r>
      <w:r>
        <w:rPr>
          <w:szCs w:val="24"/>
          <w:lang w:val="en-US"/>
        </w:rPr>
        <w:t>.</w:t>
      </w:r>
      <w:r>
        <w:rPr>
          <w:szCs w:val="24"/>
        </w:rPr>
        <w:t>Т</w:t>
      </w:r>
      <w:r>
        <w:rPr>
          <w:szCs w:val="24"/>
          <w:lang w:val="en-US"/>
        </w:rPr>
        <w:t>echnical English for Postgraduate Students</w:t>
      </w:r>
      <w:r>
        <w:rPr>
          <w:bCs/>
          <w:szCs w:val="24"/>
          <w:lang w:val="en-US"/>
        </w:rPr>
        <w:t>.</w:t>
      </w:r>
      <w:r>
        <w:rPr>
          <w:b/>
          <w:bCs/>
          <w:szCs w:val="24"/>
          <w:lang w:val="en-US"/>
        </w:rPr>
        <w:t xml:space="preserve"> </w:t>
      </w:r>
      <w:r>
        <w:rPr>
          <w:bCs/>
          <w:szCs w:val="24"/>
        </w:rPr>
        <w:t>Учебное пособие для магистров и аспирантов технических вузов.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–</w:t>
      </w:r>
      <w:r>
        <w:rPr>
          <w:szCs w:val="24"/>
        </w:rPr>
        <w:t>М.: Издательство МЭИ, 2015. –</w:t>
      </w:r>
      <w:r>
        <w:rPr>
          <w:iCs/>
          <w:szCs w:val="24"/>
        </w:rPr>
        <w:t xml:space="preserve"> 137 </w:t>
      </w:r>
      <w:r>
        <w:rPr>
          <w:szCs w:val="24"/>
        </w:rPr>
        <w:t>стр.</w:t>
      </w:r>
    </w:p>
    <w:p w14:paraId="4D4DA33C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 xml:space="preserve">Щавелева, Е. Н. </w:t>
      </w:r>
      <w:r>
        <w:rPr>
          <w:szCs w:val="24"/>
          <w:lang w:val="en-US"/>
        </w:rPr>
        <w:t>How</w:t>
      </w:r>
      <w:r>
        <w:rPr>
          <w:szCs w:val="24"/>
        </w:rPr>
        <w:t xml:space="preserve"> </w:t>
      </w:r>
      <w:r>
        <w:rPr>
          <w:szCs w:val="24"/>
          <w:lang w:val="en-US"/>
        </w:rPr>
        <w:t>to</w:t>
      </w:r>
      <w:r>
        <w:rPr>
          <w:szCs w:val="24"/>
        </w:rPr>
        <w:t xml:space="preserve"> </w:t>
      </w:r>
      <w:r>
        <w:rPr>
          <w:szCs w:val="24"/>
          <w:lang w:val="en-US"/>
        </w:rPr>
        <w:t>make</w:t>
      </w:r>
      <w:r>
        <w:rPr>
          <w:szCs w:val="24"/>
        </w:rPr>
        <w:t xml:space="preserve"> </w:t>
      </w:r>
      <w:r>
        <w:rPr>
          <w:szCs w:val="24"/>
          <w:lang w:val="en-US"/>
        </w:rPr>
        <w:t>a</w:t>
      </w:r>
      <w:r>
        <w:rPr>
          <w:szCs w:val="24"/>
        </w:rPr>
        <w:t xml:space="preserve"> </w:t>
      </w:r>
      <w:r>
        <w:rPr>
          <w:szCs w:val="24"/>
          <w:lang w:val="en-US"/>
        </w:rPr>
        <w:t>scientific</w:t>
      </w:r>
      <w:r>
        <w:rPr>
          <w:szCs w:val="24"/>
        </w:rPr>
        <w:t xml:space="preserve"> </w:t>
      </w:r>
      <w:r>
        <w:rPr>
          <w:szCs w:val="24"/>
          <w:lang w:val="en-US"/>
        </w:rPr>
        <w:t>speech</w:t>
      </w:r>
      <w:r>
        <w:rPr>
          <w:szCs w:val="24"/>
        </w:rPr>
        <w:t>: практикум по развитию умений публичного выступления на английском языке для студентов, диссертантов, научныхработников технических специальностей : учеб.пособие / Е. Н. Щавелева. – М. : Кнорус, 2014 – 92 с</w:t>
      </w:r>
    </w:p>
    <w:p w14:paraId="367C1934">
      <w:pPr>
        <w:pStyle w:val="4"/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</w:p>
    <w:p w14:paraId="51DFA2A7">
      <w:pPr>
        <w:pStyle w:val="4"/>
        <w:spacing w:after="0" w:line="360" w:lineRule="auto"/>
        <w:ind w:left="0" w:right="57" w:firstLine="0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Дополнительная литература: </w:t>
      </w:r>
    </w:p>
    <w:p w14:paraId="0B6FB471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Акопова, М. А. Английский язык: учебное пособие для аспирантов и соискателей – Часть 1 и 2 / М. А. Акопова. – СПб.: изд-во Политехнического университета, 2008 – 292 с.</w:t>
      </w:r>
    </w:p>
    <w:p w14:paraId="576A095F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Балахонов, А. С. Компьютерные и информационные технологии / А. С. Балахонов.</w:t>
      </w:r>
    </w:p>
    <w:p w14:paraId="19F675CE">
      <w:p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Пермь: Изд-во Перм. Нац. Исслед. Политехн. ун-та, 2013 – 122 с.</w:t>
      </w:r>
    </w:p>
    <w:p w14:paraId="1F120FB8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Балицкая, И. В. Английский язык для аспирантов и соискателей: учебное пособие /</w:t>
      </w:r>
    </w:p>
    <w:p w14:paraId="12F1BBF2">
      <w:pPr>
        <w:pStyle w:val="4"/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И. В. Балицкая, И. И. Майоранов, А. Н. Рендович. – Южно-Сахалинск: Изд-во СахГУ, 2012 г. – 80 с.</w:t>
      </w:r>
    </w:p>
    <w:p w14:paraId="5EC3EBEF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  <w:lang w:val="en-US"/>
        </w:rPr>
      </w:pPr>
      <w:r>
        <w:rPr>
          <w:szCs w:val="24"/>
        </w:rPr>
        <w:t>Благовещенская</w:t>
      </w:r>
      <w:r>
        <w:rPr>
          <w:szCs w:val="24"/>
          <w:lang w:val="en-US"/>
        </w:rPr>
        <w:t xml:space="preserve">, </w:t>
      </w:r>
      <w:r>
        <w:rPr>
          <w:szCs w:val="24"/>
        </w:rPr>
        <w:t>А</w:t>
      </w:r>
      <w:r>
        <w:rPr>
          <w:szCs w:val="24"/>
          <w:lang w:val="en-US"/>
        </w:rPr>
        <w:t xml:space="preserve">. </w:t>
      </w:r>
      <w:r>
        <w:rPr>
          <w:szCs w:val="24"/>
        </w:rPr>
        <w:t>А</w:t>
      </w:r>
      <w:r>
        <w:rPr>
          <w:szCs w:val="24"/>
          <w:lang w:val="en-US"/>
        </w:rPr>
        <w:t xml:space="preserve">. Essential English and media Writing: </w:t>
      </w:r>
      <w:r>
        <w:rPr>
          <w:szCs w:val="24"/>
        </w:rPr>
        <w:t>учебное</w:t>
      </w:r>
      <w:r>
        <w:rPr>
          <w:szCs w:val="24"/>
          <w:lang w:val="en-US"/>
        </w:rPr>
        <w:t xml:space="preserve"> </w:t>
      </w:r>
      <w:r>
        <w:rPr>
          <w:szCs w:val="24"/>
        </w:rPr>
        <w:t>пособие</w:t>
      </w:r>
      <w:r>
        <w:rPr>
          <w:szCs w:val="24"/>
          <w:lang w:val="en-US"/>
        </w:rPr>
        <w:t xml:space="preserve"> / </w:t>
      </w:r>
      <w:r>
        <w:rPr>
          <w:szCs w:val="24"/>
        </w:rPr>
        <w:t>А</w:t>
      </w:r>
      <w:r>
        <w:rPr>
          <w:szCs w:val="24"/>
          <w:lang w:val="en-US"/>
        </w:rPr>
        <w:t xml:space="preserve">. </w:t>
      </w:r>
      <w:r>
        <w:rPr>
          <w:szCs w:val="24"/>
        </w:rPr>
        <w:t>А</w:t>
      </w:r>
      <w:r>
        <w:rPr>
          <w:szCs w:val="24"/>
          <w:lang w:val="en-US"/>
        </w:rPr>
        <w:t>.</w:t>
      </w:r>
    </w:p>
    <w:p w14:paraId="1D3F126F">
      <w:p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 xml:space="preserve">Благовещенская, А. А. Гильманова и др. – Казань: Казанский федеральный университет, </w:t>
      </w:r>
      <w:r>
        <w:rPr>
          <w:szCs w:val="24"/>
          <w:shd w:val="clear" w:color="auto" w:fill="FFFFFF"/>
        </w:rPr>
        <w:t>2012 – 242 с.</w:t>
      </w:r>
    </w:p>
    <w:p w14:paraId="17B2E14D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Бородина, Д. С. Английский язык для аспирантов. Учебное пособие для подготовки аспирантов и соискателей к экзамену кандидатского минимума по английскому язык / Д. С. Бородина, К. А. Мележик. – Симферополь, 2011 – 171 c.</w:t>
      </w:r>
    </w:p>
    <w:p w14:paraId="447A0A8F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Вичугов, В.Н. Английский язык для специалистов в области интернет-технологий: учебное пособие / В.Н. Вичугов, Т.И. Краснова; Томский политехнический университет. –Томск: Изд-во Томского политехнического университета, 2012 – 116 с.</w:t>
      </w:r>
    </w:p>
    <w:p w14:paraId="18F3E3A6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 xml:space="preserve">Донченко, Е.Н. Английский для психологов и социологов / Е. Н. Донченко. – М.: 2006, 511. </w:t>
      </w:r>
    </w:p>
    <w:p w14:paraId="5F7106A8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>Дубнова-Кольварская, Е. Н. Учись читать литературу по специальности: учебное пособие для технических вузов / Е. Н. Дубнова-Кольварская. – М.: Высш. шк., 2005 – 335</w:t>
      </w:r>
    </w:p>
    <w:p w14:paraId="0E195372">
      <w:pPr>
        <w:pStyle w:val="4"/>
        <w:numPr>
          <w:ilvl w:val="0"/>
          <w:numId w:val="3"/>
        </w:numPr>
        <w:spacing w:after="0" w:line="240" w:lineRule="auto"/>
        <w:ind w:left="0" w:right="0" w:firstLine="0"/>
        <w:jc w:val="both"/>
        <w:rPr>
          <w:b/>
          <w:color w:val="auto"/>
          <w:szCs w:val="24"/>
        </w:rPr>
      </w:pPr>
      <w:r>
        <w:rPr>
          <w:rFonts w:eastAsiaTheme="minorHAnsi"/>
          <w:color w:val="auto"/>
          <w:szCs w:val="24"/>
          <w:lang w:eastAsia="en-US"/>
        </w:rPr>
        <w:t>Крупаткин Я.Б. Читайте английские научные тексты. М.: Высш. шк., 1991.</w:t>
      </w:r>
    </w:p>
    <w:p w14:paraId="7CA2EBEA">
      <w:pPr>
        <w:pStyle w:val="4"/>
        <w:numPr>
          <w:ilvl w:val="0"/>
          <w:numId w:val="3"/>
        </w:numPr>
        <w:spacing w:after="0" w:line="240" w:lineRule="auto"/>
        <w:ind w:left="0" w:right="0" w:firstLine="0"/>
        <w:jc w:val="both"/>
        <w:rPr>
          <w:b/>
          <w:color w:val="auto"/>
          <w:szCs w:val="24"/>
        </w:rPr>
      </w:pPr>
      <w:r>
        <w:rPr>
          <w:rFonts w:eastAsiaTheme="minorHAnsi"/>
          <w:color w:val="auto"/>
          <w:szCs w:val="24"/>
          <w:lang w:eastAsia="en-US"/>
        </w:rPr>
        <w:t>Курашвили Е.И. Английский язык: Пособие по чтению и устной речи для технических вузов. М.: Высш. шк., 1991.</w:t>
      </w:r>
    </w:p>
    <w:p w14:paraId="1141765B">
      <w:pPr>
        <w:pStyle w:val="4"/>
        <w:numPr>
          <w:ilvl w:val="0"/>
          <w:numId w:val="3"/>
        </w:numPr>
        <w:spacing w:after="0" w:line="240" w:lineRule="auto"/>
        <w:ind w:left="0" w:right="0" w:firstLine="0"/>
        <w:jc w:val="both"/>
        <w:rPr>
          <w:b/>
          <w:color w:val="auto"/>
          <w:szCs w:val="24"/>
        </w:rPr>
      </w:pPr>
      <w:r>
        <w:rPr>
          <w:rFonts w:eastAsiaTheme="minorHAnsi"/>
          <w:color w:val="auto"/>
          <w:szCs w:val="24"/>
          <w:lang w:eastAsia="en-US"/>
        </w:rPr>
        <w:t>Курс английского языка для аспирантов: Учебное пособие / Руков. Н.И. Шахова. - М.: Флинт. Наука, 2005</w:t>
      </w:r>
    </w:p>
    <w:p w14:paraId="17664EC3">
      <w:pPr>
        <w:pStyle w:val="4"/>
        <w:numPr>
          <w:ilvl w:val="0"/>
          <w:numId w:val="3"/>
        </w:numPr>
        <w:spacing w:after="0" w:line="240" w:lineRule="auto"/>
        <w:ind w:left="0" w:right="0" w:firstLine="0"/>
        <w:jc w:val="both"/>
        <w:rPr>
          <w:b/>
          <w:color w:val="auto"/>
          <w:szCs w:val="24"/>
        </w:rPr>
      </w:pPr>
      <w:r>
        <w:rPr>
          <w:rFonts w:eastAsiaTheme="minorHAnsi"/>
          <w:color w:val="auto"/>
          <w:szCs w:val="24"/>
          <w:lang w:eastAsia="en-US"/>
        </w:rPr>
        <w:t>Учебник для машиностроительных специальностей вузов (английский язык)/ В.Н. Бгашев, Е.Ю. Долматовская, Г.А. Ручника, Л.Н. Швыковская. М.: Высш. шк., 1990.</w:t>
      </w:r>
    </w:p>
    <w:p w14:paraId="4AE8502D">
      <w:pPr>
        <w:spacing w:after="0" w:line="360" w:lineRule="auto"/>
        <w:ind w:left="0" w:right="57" w:firstLine="0"/>
        <w:jc w:val="both"/>
        <w:rPr>
          <w:b/>
          <w:color w:val="auto"/>
          <w:szCs w:val="24"/>
        </w:rPr>
      </w:pPr>
    </w:p>
    <w:p w14:paraId="4D58B72C">
      <w:pPr>
        <w:spacing w:after="0" w:line="360" w:lineRule="auto"/>
        <w:ind w:left="0" w:right="57" w:firstLine="0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Немецкий язык</w:t>
      </w:r>
    </w:p>
    <w:p w14:paraId="5F77F13E">
      <w:pPr>
        <w:spacing w:after="0" w:line="360" w:lineRule="auto"/>
        <w:ind w:left="0" w:right="57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>Основная литература:</w:t>
      </w:r>
    </w:p>
    <w:p w14:paraId="176EC4B2">
      <w:pPr>
        <w:pStyle w:val="4"/>
        <w:numPr>
          <w:ilvl w:val="0"/>
          <w:numId w:val="4"/>
        </w:numPr>
        <w:spacing w:after="0" w:line="240" w:lineRule="auto"/>
        <w:ind w:left="0" w:right="57" w:firstLine="0"/>
        <w:jc w:val="both"/>
        <w:rPr>
          <w:b/>
          <w:color w:val="auto"/>
          <w:szCs w:val="24"/>
        </w:rPr>
      </w:pPr>
      <w:r>
        <w:rPr>
          <w:szCs w:val="24"/>
        </w:rPr>
        <w:t>Москалюк О.С. Немецкий для аспирантов: учеб. пособие / О.С. Москалюк; Алт. гос. тех. ун-т им. И.И.Ползунова. – Барнаул: Изд-во АлтГТУ, 2020. – 105 с.</w:t>
      </w:r>
    </w:p>
    <w:p w14:paraId="0F7CAD18">
      <w:pPr>
        <w:pStyle w:val="4"/>
        <w:numPr>
          <w:ilvl w:val="0"/>
          <w:numId w:val="4"/>
        </w:numPr>
        <w:spacing w:after="0" w:line="240" w:lineRule="auto"/>
        <w:ind w:left="0" w:right="57" w:firstLine="0"/>
        <w:jc w:val="both"/>
        <w:rPr>
          <w:b/>
          <w:color w:val="auto"/>
          <w:szCs w:val="24"/>
        </w:rPr>
      </w:pPr>
      <w:r>
        <w:t>Пивкина Н.Н., Мукина А.Н. Немецкий язык для аспирантов. Балашиха: Изд-во РГАЗУ, 2019 г. 115 с.</w:t>
      </w:r>
    </w:p>
    <w:p w14:paraId="3D092FAF">
      <w:pPr>
        <w:pStyle w:val="4"/>
        <w:numPr>
          <w:ilvl w:val="0"/>
          <w:numId w:val="4"/>
        </w:numPr>
        <w:spacing w:after="0" w:line="240" w:lineRule="auto"/>
        <w:ind w:left="0" w:right="57" w:firstLine="0"/>
        <w:jc w:val="both"/>
        <w:rPr>
          <w:b/>
          <w:color w:val="auto"/>
          <w:szCs w:val="24"/>
        </w:rPr>
      </w:pPr>
      <w:r>
        <w:t xml:space="preserve">Прокурова Л.П., Яковлева Н.Ю. Методическое пособие для подготовки аспирантов к кандидатскому минимуму по немецкому языку. М: НИЯУ МИФИ, 2011. - 32 с. </w:t>
      </w:r>
    </w:p>
    <w:p w14:paraId="24772EBB">
      <w:pPr>
        <w:spacing w:after="0" w:line="360" w:lineRule="auto"/>
        <w:ind w:left="0" w:right="57" w:firstLine="0"/>
        <w:jc w:val="both"/>
        <w:rPr>
          <w:b/>
          <w:color w:val="auto"/>
          <w:szCs w:val="24"/>
        </w:rPr>
      </w:pPr>
    </w:p>
    <w:p w14:paraId="0B4893D4">
      <w:pPr>
        <w:spacing w:after="0" w:line="360" w:lineRule="auto"/>
        <w:ind w:left="0" w:right="57" w:firstLine="0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Дополнительная литература: </w:t>
      </w:r>
    </w:p>
    <w:p w14:paraId="7A5BE1F6">
      <w:pPr>
        <w:pStyle w:val="4"/>
        <w:numPr>
          <w:ilvl w:val="0"/>
          <w:numId w:val="5"/>
        </w:numPr>
        <w:spacing w:after="0" w:line="360" w:lineRule="auto"/>
        <w:ind w:left="0" w:right="57" w:firstLine="0"/>
        <w:jc w:val="both"/>
        <w:rPr>
          <w:b/>
          <w:color w:val="auto"/>
          <w:szCs w:val="24"/>
        </w:rPr>
      </w:pPr>
      <w:r>
        <w:t>Афанасьева, Г.П. Немецкий язык. Методические рекомендации для самостоятельной работы студентов и магистрантов / Г.П. Афанасьева. Барнаул: Типография АлтГТУ, 2013. - 68 с.</w:t>
      </w:r>
    </w:p>
    <w:p w14:paraId="31F8922E">
      <w:pPr>
        <w:numPr>
          <w:ilvl w:val="0"/>
          <w:numId w:val="5"/>
        </w:numPr>
        <w:spacing w:line="277" w:lineRule="auto"/>
        <w:ind w:left="0" w:right="47" w:firstLine="0"/>
        <w:jc w:val="both"/>
      </w:pPr>
      <w:r>
        <w:t>Большова Н.И. Учебное пособие по немецкому языку для студентов и аспирантов автотранспортного факультета по специальности &lt;&lt;Организация и безопасность дорожного движения» и «(Автомобили и автомобильное хозяйство»/ Н.И. Большова; Алт.гос.техн.унт им. И.И. Ползунова. - Барнаул: Изд-во АлтГТУ, 2009. - 163 с.</w:t>
      </w:r>
    </w:p>
    <w:p w14:paraId="280CB346">
      <w:pPr>
        <w:numPr>
          <w:ilvl w:val="0"/>
          <w:numId w:val="5"/>
        </w:numPr>
        <w:spacing w:line="277" w:lineRule="auto"/>
        <w:ind w:left="0" w:right="47" w:firstLine="0"/>
        <w:jc w:val="both"/>
      </w:pPr>
      <w:r>
        <w:t>Большова Н.И. Методическое пособие по немецкому язьжу для студентов и аспирантов! Н.И. Большова; Алт.гос.техн.ун-т им. И.И. Ползунова. - Барнаул: Изд-во АлтГТУ, 2008. - 59 с.</w:t>
      </w:r>
    </w:p>
    <w:p w14:paraId="0A463FA0">
      <w:pPr>
        <w:numPr>
          <w:ilvl w:val="0"/>
          <w:numId w:val="5"/>
        </w:numPr>
        <w:spacing w:line="277" w:lineRule="auto"/>
        <w:ind w:left="0" w:right="47" w:firstLine="0"/>
        <w:jc w:val="both"/>
      </w:pPr>
      <w:r>
        <w:t>Большова Н.И. Учебное пособие по немецкому языку для студентов и аспирантов специальности &lt;&lt;Машины и технология литейного производства»/ Н.И. Большова; Алт.гос.техн.ун-т им. И.И. Ползунова. - Барнаул: Изд-во АлтГТУ, 2004. - 62 с.</w:t>
      </w:r>
    </w:p>
    <w:p w14:paraId="4403A3A2">
      <w:pPr>
        <w:numPr>
          <w:ilvl w:val="0"/>
          <w:numId w:val="5"/>
        </w:numPr>
        <w:ind w:left="0" w:right="47" w:firstLine="0"/>
        <w:jc w:val="both"/>
      </w:pPr>
      <w:r>
        <w:t>Кузнецова Н.Г., Лёшманн М. Немецкий язык для архитекторов: Учебное пособие: На нем. языке. - Томск: Печатная мануфактура, 2006. - 248 с.</w:t>
      </w:r>
    </w:p>
    <w:p w14:paraId="5AA954C4">
      <w:pPr>
        <w:pStyle w:val="4"/>
        <w:spacing w:after="0" w:line="360" w:lineRule="auto"/>
        <w:ind w:left="0" w:right="57" w:firstLine="0"/>
        <w:jc w:val="both"/>
        <w:rPr>
          <w:b/>
          <w:color w:val="auto"/>
          <w:szCs w:val="24"/>
        </w:rPr>
      </w:pPr>
    </w:p>
    <w:p w14:paraId="57E12016">
      <w:pPr>
        <w:pStyle w:val="4"/>
        <w:shd w:val="clear" w:color="auto" w:fill="FFFFFF"/>
        <w:spacing w:after="0" w:line="240" w:lineRule="auto"/>
        <w:ind w:left="0" w:right="0" w:firstLine="0"/>
        <w:jc w:val="both"/>
        <w:rPr>
          <w:szCs w:val="24"/>
        </w:rPr>
      </w:pPr>
    </w:p>
    <w:p w14:paraId="7298BFD6">
      <w:pPr>
        <w:ind w:left="0" w:firstLine="0"/>
      </w:pPr>
    </w:p>
    <w:p w14:paraId="69045865">
      <w:pPr>
        <w:spacing w:after="160" w:line="259" w:lineRule="auto"/>
        <w:ind w:left="0" w:right="0" w:firstLine="0"/>
      </w:pPr>
      <w:r>
        <w:br w:type="page"/>
      </w:r>
    </w:p>
    <w:p w14:paraId="66C00B02">
      <w:pPr>
        <w:ind w:left="0" w:firstLine="0"/>
      </w:pPr>
    </w:p>
    <w:p w14:paraId="70733047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1 </w:t>
      </w:r>
    </w:p>
    <w:p w14:paraId="0E100ADB">
      <w:pPr>
        <w:ind w:left="0" w:firstLine="0"/>
        <w:rPr>
          <w:b/>
        </w:rPr>
      </w:pPr>
      <w:r>
        <w:rPr>
          <w:b/>
        </w:rPr>
        <w:t>Требования к оформлению письменного перевода</w:t>
      </w:r>
    </w:p>
    <w:p w14:paraId="187D3F2A">
      <w:pPr>
        <w:ind w:left="0" w:firstLine="0"/>
        <w:jc w:val="both"/>
      </w:pPr>
      <w:r>
        <w:t>1. Перевод осуществляется в виде компьютерного набора на одной стороне стандартного листа белой бумаги формата А-4 через 1,5 интервала с полями: левое поле - 3см, правое -1см, верхнее поле -2см, нижнее -2 см. Шрифт Times New Roman, кегль 14.</w:t>
      </w:r>
    </w:p>
    <w:p w14:paraId="17ECEC4D">
      <w:pPr>
        <w:ind w:left="0" w:firstLine="0"/>
      </w:pPr>
      <w:r>
        <w:t>2. Перевод сдается за 2 недели до экзамена в папке содержащей</w:t>
      </w:r>
    </w:p>
    <w:p w14:paraId="773208BB">
      <w:pPr>
        <w:ind w:left="0" w:firstLine="0"/>
      </w:pPr>
      <w:r>
        <w:t>&gt; Титульный лист</w:t>
      </w:r>
    </w:p>
    <w:p w14:paraId="5585E811">
      <w:pPr>
        <w:ind w:left="0" w:firstLine="0"/>
      </w:pPr>
      <w:r>
        <w:t>&gt; Перевод на русский</w:t>
      </w:r>
    </w:p>
    <w:p w14:paraId="0D24B104">
      <w:pPr>
        <w:ind w:left="0" w:firstLine="0"/>
      </w:pPr>
      <w:r>
        <w:t>&gt; Копия страниц оригинала, использованных для перевода</w:t>
      </w:r>
    </w:p>
    <w:p w14:paraId="53A79BF3">
      <w:pPr>
        <w:ind w:left="0" w:firstLine="0"/>
      </w:pPr>
      <w:r>
        <w:t>&gt; Список терминов</w:t>
      </w:r>
    </w:p>
    <w:p w14:paraId="6016ADA4">
      <w:pPr>
        <w:spacing w:after="160" w:line="259" w:lineRule="auto"/>
        <w:ind w:left="0" w:right="0" w:firstLine="0"/>
      </w:pPr>
      <w:r>
        <w:br w:type="page"/>
      </w:r>
    </w:p>
    <w:p w14:paraId="611049CA">
      <w:pPr>
        <w:jc w:val="right"/>
      </w:pPr>
      <w:r>
        <w:t>Приложение 2</w:t>
      </w:r>
    </w:p>
    <w:p w14:paraId="48EBA2B9">
      <w:pPr>
        <w:ind w:left="0" w:firstLine="0"/>
        <w:jc w:val="right"/>
      </w:pPr>
      <w:r>
        <w:t>Образец оформления титульного листа</w:t>
      </w:r>
    </w:p>
    <w:p w14:paraId="12CE72F8">
      <w:pPr>
        <w:ind w:left="0" w:firstLine="0"/>
        <w:jc w:val="right"/>
      </w:pPr>
    </w:p>
    <w:p w14:paraId="151D4CD1">
      <w:pPr>
        <w:ind w:left="0" w:firstLine="0"/>
        <w:jc w:val="right"/>
      </w:pPr>
    </w:p>
    <w:p w14:paraId="2018B4A9">
      <w:pPr>
        <w:ind w:left="0" w:firstLine="0"/>
        <w:jc w:val="right"/>
      </w:pPr>
    </w:p>
    <w:p w14:paraId="6ED77CDA">
      <w:pPr>
        <w:spacing w:after="0" w:line="248" w:lineRule="auto"/>
        <w:ind w:left="269" w:right="293" w:firstLine="610"/>
        <w:jc w:val="center"/>
        <w:rPr>
          <w:color w:val="auto"/>
          <w:sz w:val="28"/>
          <w:szCs w:val="28"/>
          <w:shd w:val="clear" w:color="auto" w:fill="FFFFFF"/>
        </w:rPr>
      </w:pPr>
      <w:r>
        <w:rPr>
          <w:color w:val="363636"/>
          <w:sz w:val="28"/>
          <w:szCs w:val="28"/>
          <w:shd w:val="clear" w:color="auto" w:fill="FFFFFF"/>
        </w:rPr>
        <w:t xml:space="preserve">Федеральное </w:t>
      </w:r>
      <w:r>
        <w:rPr>
          <w:color w:val="auto"/>
          <w:sz w:val="28"/>
          <w:szCs w:val="28"/>
          <w:shd w:val="clear" w:color="auto" w:fill="FFFFFF"/>
        </w:rPr>
        <w:t>государственное бюджетное учреждение науки «Институт машиноведения  им. А.А. Благонравова Российской академии наук»</w:t>
      </w:r>
    </w:p>
    <w:p w14:paraId="30455BB4">
      <w:pPr>
        <w:spacing w:after="0" w:line="360" w:lineRule="auto"/>
        <w:ind w:left="0" w:right="0" w:firstLine="0"/>
        <w:jc w:val="both"/>
        <w:rPr>
          <w:color w:val="auto"/>
          <w:sz w:val="28"/>
          <w:szCs w:val="28"/>
        </w:rPr>
      </w:pPr>
    </w:p>
    <w:p w14:paraId="6FDBCFF2">
      <w:pPr>
        <w:autoSpaceDE w:val="0"/>
        <w:autoSpaceDN w:val="0"/>
        <w:adjustRightInd w:val="0"/>
        <w:spacing w:after="0" w:line="360" w:lineRule="auto"/>
        <w:ind w:left="0" w:right="0" w:firstLine="0"/>
        <w:jc w:val="both"/>
        <w:rPr>
          <w:rFonts w:eastAsiaTheme="minorHAnsi"/>
          <w:b/>
          <w:bCs/>
          <w:color w:val="auto"/>
          <w:sz w:val="26"/>
          <w:szCs w:val="26"/>
          <w:lang w:eastAsia="en-US"/>
        </w:rPr>
      </w:pPr>
      <w:r>
        <w:rPr>
          <w:rFonts w:eastAsiaTheme="minorHAnsi"/>
          <w:b/>
          <w:bCs/>
          <w:color w:val="auto"/>
          <w:sz w:val="26"/>
          <w:szCs w:val="26"/>
          <w:lang w:eastAsia="en-US"/>
        </w:rPr>
        <w:t>Письменный перевод</w:t>
      </w:r>
    </w:p>
    <w:p w14:paraId="5EC562A9">
      <w:pPr>
        <w:autoSpaceDE w:val="0"/>
        <w:autoSpaceDN w:val="0"/>
        <w:adjustRightInd w:val="0"/>
        <w:spacing w:after="0" w:line="360" w:lineRule="auto"/>
        <w:ind w:left="0" w:right="0" w:firstLine="0"/>
        <w:jc w:val="both"/>
        <w:rPr>
          <w:rFonts w:eastAsiaTheme="minorHAnsi"/>
          <w:b/>
          <w:bCs/>
          <w:color w:val="auto"/>
          <w:sz w:val="22"/>
          <w:lang w:eastAsia="en-US"/>
        </w:rPr>
      </w:pPr>
      <w:r>
        <w:rPr>
          <w:rFonts w:eastAsiaTheme="minorHAnsi"/>
          <w:b/>
          <w:bCs/>
          <w:color w:val="auto"/>
          <w:sz w:val="22"/>
          <w:lang w:eastAsia="en-US"/>
        </w:rPr>
        <w:t>Научного текста по специальности (шифр специальности) на право допуска ко второму этапу кандидатского экзамена по иностранному языку</w:t>
      </w:r>
    </w:p>
    <w:p w14:paraId="5566CF06">
      <w:pPr>
        <w:autoSpaceDE w:val="0"/>
        <w:autoSpaceDN w:val="0"/>
        <w:adjustRightInd w:val="0"/>
        <w:spacing w:after="0" w:line="360" w:lineRule="auto"/>
        <w:ind w:left="0" w:right="0" w:firstLine="0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Перевод выполнил аспирант </w:t>
      </w:r>
      <w:r>
        <w:rPr>
          <w:rFonts w:eastAsiaTheme="minorHAnsi"/>
          <w:color w:val="auto"/>
          <w:sz w:val="26"/>
          <w:szCs w:val="26"/>
          <w:lang w:eastAsia="en-US"/>
        </w:rPr>
        <w:t>(экстерн): ФИО (полностью)</w:t>
      </w:r>
    </w:p>
    <w:p w14:paraId="64210D04">
      <w:pPr>
        <w:autoSpaceDE w:val="0"/>
        <w:autoSpaceDN w:val="0"/>
        <w:adjustRightInd w:val="0"/>
        <w:spacing w:after="0" w:line="360" w:lineRule="auto"/>
        <w:ind w:left="0" w:right="0" w:firstLine="0"/>
        <w:jc w:val="both"/>
        <w:rPr>
          <w:rFonts w:eastAsiaTheme="minorHAnsi"/>
          <w:b/>
          <w:bCs/>
          <w:color w:val="auto"/>
          <w:sz w:val="26"/>
          <w:szCs w:val="26"/>
          <w:lang w:eastAsia="en-US"/>
        </w:rPr>
      </w:pPr>
      <w:r>
        <w:rPr>
          <w:rFonts w:eastAsiaTheme="minorHAnsi"/>
          <w:b/>
          <w:bCs/>
          <w:color w:val="auto"/>
          <w:sz w:val="26"/>
          <w:szCs w:val="26"/>
          <w:lang w:eastAsia="en-US"/>
        </w:rPr>
        <w:t>Кафедра:..................................................................................................</w:t>
      </w:r>
    </w:p>
    <w:p w14:paraId="62FD4B9C">
      <w:pPr>
        <w:autoSpaceDE w:val="0"/>
        <w:autoSpaceDN w:val="0"/>
        <w:adjustRightInd w:val="0"/>
        <w:spacing w:after="0" w:line="360" w:lineRule="auto"/>
        <w:ind w:left="0" w:right="0" w:firstLine="0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Направление подготовки: </w:t>
      </w:r>
      <w:r>
        <w:rPr>
          <w:rFonts w:eastAsiaTheme="minorHAnsi"/>
          <w:color w:val="auto"/>
          <w:sz w:val="26"/>
          <w:szCs w:val="26"/>
          <w:lang w:eastAsia="en-US"/>
        </w:rPr>
        <w:t>шифр и полное название</w:t>
      </w:r>
    </w:p>
    <w:p w14:paraId="2A4A94DD">
      <w:pPr>
        <w:autoSpaceDE w:val="0"/>
        <w:autoSpaceDN w:val="0"/>
        <w:adjustRightInd w:val="0"/>
        <w:spacing w:after="0" w:line="360" w:lineRule="auto"/>
        <w:ind w:left="0" w:right="0" w:firstLine="0"/>
        <w:jc w:val="both"/>
        <w:rPr>
          <w:rFonts w:eastAsiaTheme="minorHAnsi"/>
          <w:b/>
          <w:bCs/>
          <w:color w:val="auto"/>
          <w:sz w:val="26"/>
          <w:szCs w:val="26"/>
          <w:lang w:eastAsia="en-US"/>
        </w:rPr>
      </w:pPr>
      <w:r>
        <w:rPr>
          <w:rFonts w:eastAsiaTheme="minorHAnsi"/>
          <w:b/>
          <w:bCs/>
          <w:color w:val="auto"/>
          <w:sz w:val="26"/>
          <w:szCs w:val="26"/>
          <w:lang w:eastAsia="en-US"/>
        </w:rPr>
        <w:t>Профиль ...................................................................................................</w:t>
      </w:r>
    </w:p>
    <w:p w14:paraId="0A3D9910">
      <w:pPr>
        <w:spacing w:after="0" w:line="360" w:lineRule="auto"/>
        <w:ind w:left="0" w:right="0" w:firstLine="0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Научный руководитель: </w:t>
      </w:r>
      <w:r>
        <w:rPr>
          <w:rFonts w:eastAsiaTheme="minorHAnsi"/>
          <w:color w:val="auto"/>
          <w:sz w:val="26"/>
          <w:szCs w:val="26"/>
          <w:lang w:eastAsia="en-US"/>
        </w:rPr>
        <w:t xml:space="preserve">уч. степень, звание, ФИО (полностью) </w:t>
      </w:r>
    </w:p>
    <w:p w14:paraId="7825A5D1">
      <w:pPr>
        <w:spacing w:after="0" w:line="360" w:lineRule="auto"/>
        <w:ind w:left="0" w:right="0" w:firstLine="0"/>
        <w:jc w:val="both"/>
        <w:rPr>
          <w:color w:val="auto"/>
          <w:sz w:val="28"/>
          <w:szCs w:val="28"/>
        </w:rPr>
      </w:pPr>
      <w:r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Преподаватель иностранного языка: </w:t>
      </w:r>
      <w:r>
        <w:rPr>
          <w:rFonts w:eastAsiaTheme="minorHAnsi"/>
          <w:color w:val="auto"/>
          <w:sz w:val="26"/>
          <w:szCs w:val="26"/>
          <w:lang w:eastAsia="en-US"/>
        </w:rPr>
        <w:t>уч. степень, звание, ФИО</w:t>
      </w:r>
    </w:p>
    <w:p w14:paraId="57574D2B">
      <w:pPr>
        <w:spacing w:after="0" w:line="360" w:lineRule="auto"/>
        <w:ind w:left="0" w:right="0" w:firstLine="0"/>
        <w:jc w:val="both"/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YS Tex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6D3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549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4px;height:6px" o:bullet="t">
        <v:imagedata r:id="rId1" o:title=""/>
      </v:shape>
    </w:pict>
  </w:numPicBullet>
  <w:abstractNum w:abstractNumId="0">
    <w:nsid w:val="11BD38A5"/>
    <w:multiLevelType w:val="multilevel"/>
    <w:tmpl w:val="11BD38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E1BC5"/>
    <w:multiLevelType w:val="multilevel"/>
    <w:tmpl w:val="247E1BC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064EB"/>
    <w:multiLevelType w:val="multilevel"/>
    <w:tmpl w:val="2EB064EB"/>
    <w:lvl w:ilvl="0" w:tentative="0">
      <w:start w:val="1"/>
      <w:numFmt w:val="decimal"/>
      <w:lvlText w:val="%1."/>
      <w:lvlJc w:val="left"/>
      <w:pPr>
        <w:ind w:left="10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1.%2."/>
      <w:lvlJc w:val="left"/>
      <w:pPr>
        <w:ind w:left="11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•"/>
      <w:lvlPicBulletId w:val="0"/>
      <w:lvlJc w:val="left"/>
      <w:pPr>
        <w:ind w:left="14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1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28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5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2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0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57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311C4AC2"/>
    <w:multiLevelType w:val="multilevel"/>
    <w:tmpl w:val="311C4AC2"/>
    <w:lvl w:ilvl="0" w:tentative="0">
      <w:start w:val="1"/>
      <w:numFmt w:val="decimal"/>
      <w:lvlText w:val="%1."/>
      <w:lvlJc w:val="left"/>
      <w:pPr>
        <w:ind w:left="970" w:hanging="360"/>
      </w:pPr>
      <w:rPr>
        <w:rFonts w:hint="default" w:eastAsiaTheme="minorHAnsi"/>
        <w:b w:val="0"/>
        <w:sz w:val="26"/>
      </w:rPr>
    </w:lvl>
    <w:lvl w:ilvl="1" w:tentative="0">
      <w:start w:val="1"/>
      <w:numFmt w:val="lowerLetter"/>
      <w:lvlText w:val="%2."/>
      <w:lvlJc w:val="left"/>
      <w:pPr>
        <w:ind w:left="1690" w:hanging="360"/>
      </w:pPr>
    </w:lvl>
    <w:lvl w:ilvl="2" w:tentative="0">
      <w:start w:val="1"/>
      <w:numFmt w:val="lowerRoman"/>
      <w:lvlText w:val="%3."/>
      <w:lvlJc w:val="right"/>
      <w:pPr>
        <w:ind w:left="2410" w:hanging="180"/>
      </w:pPr>
    </w:lvl>
    <w:lvl w:ilvl="3" w:tentative="0">
      <w:start w:val="1"/>
      <w:numFmt w:val="decimal"/>
      <w:lvlText w:val="%4."/>
      <w:lvlJc w:val="left"/>
      <w:pPr>
        <w:ind w:left="3130" w:hanging="360"/>
      </w:pPr>
    </w:lvl>
    <w:lvl w:ilvl="4" w:tentative="0">
      <w:start w:val="1"/>
      <w:numFmt w:val="lowerLetter"/>
      <w:lvlText w:val="%5."/>
      <w:lvlJc w:val="left"/>
      <w:pPr>
        <w:ind w:left="3850" w:hanging="360"/>
      </w:pPr>
    </w:lvl>
    <w:lvl w:ilvl="5" w:tentative="0">
      <w:start w:val="1"/>
      <w:numFmt w:val="lowerRoman"/>
      <w:lvlText w:val="%6."/>
      <w:lvlJc w:val="right"/>
      <w:pPr>
        <w:ind w:left="4570" w:hanging="180"/>
      </w:pPr>
    </w:lvl>
    <w:lvl w:ilvl="6" w:tentative="0">
      <w:start w:val="1"/>
      <w:numFmt w:val="decimal"/>
      <w:lvlText w:val="%7."/>
      <w:lvlJc w:val="left"/>
      <w:pPr>
        <w:ind w:left="5290" w:hanging="360"/>
      </w:pPr>
    </w:lvl>
    <w:lvl w:ilvl="7" w:tentative="0">
      <w:start w:val="1"/>
      <w:numFmt w:val="lowerLetter"/>
      <w:lvlText w:val="%8."/>
      <w:lvlJc w:val="left"/>
      <w:pPr>
        <w:ind w:left="6010" w:hanging="360"/>
      </w:pPr>
    </w:lvl>
    <w:lvl w:ilvl="8" w:tentative="0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79EF16E0"/>
    <w:multiLevelType w:val="multilevel"/>
    <w:tmpl w:val="79EF16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A4"/>
    <w:rsid w:val="00082007"/>
    <w:rsid w:val="000C737A"/>
    <w:rsid w:val="001931A2"/>
    <w:rsid w:val="001B1320"/>
    <w:rsid w:val="00261444"/>
    <w:rsid w:val="002B2E9C"/>
    <w:rsid w:val="00306EDB"/>
    <w:rsid w:val="003F7DAE"/>
    <w:rsid w:val="00467D1E"/>
    <w:rsid w:val="004F6332"/>
    <w:rsid w:val="00525147"/>
    <w:rsid w:val="00667E28"/>
    <w:rsid w:val="0072788F"/>
    <w:rsid w:val="0073426B"/>
    <w:rsid w:val="007F1ABC"/>
    <w:rsid w:val="00862726"/>
    <w:rsid w:val="00950E27"/>
    <w:rsid w:val="0095713E"/>
    <w:rsid w:val="009D22E8"/>
    <w:rsid w:val="009D37BD"/>
    <w:rsid w:val="00A35958"/>
    <w:rsid w:val="00A64089"/>
    <w:rsid w:val="00A824EE"/>
    <w:rsid w:val="00B63A8A"/>
    <w:rsid w:val="00BE68AD"/>
    <w:rsid w:val="00C111B5"/>
    <w:rsid w:val="00C21459"/>
    <w:rsid w:val="00C75D70"/>
    <w:rsid w:val="00CA03A4"/>
    <w:rsid w:val="00D84AE6"/>
    <w:rsid w:val="00D84C57"/>
    <w:rsid w:val="00E73DE4"/>
    <w:rsid w:val="00E906CE"/>
    <w:rsid w:val="00F01C10"/>
    <w:rsid w:val="00F273A4"/>
    <w:rsid w:val="5F34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71" w:lineRule="auto"/>
      <w:ind w:left="5065" w:right="331" w:firstLine="557"/>
    </w:pPr>
    <w:rPr>
      <w:rFonts w:ascii="Times New Roman" w:hAnsi="Times New Roman" w:eastAsia="Times New Roman" w:cs="Times New Roman"/>
      <w:color w:val="000000"/>
      <w:sz w:val="24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  <w:ind w:left="5065" w:right="331" w:firstLine="557"/>
    </w:pPr>
    <w:rPr>
      <w:rFonts w:ascii="Times New Roman" w:hAnsi="Times New Roman" w:eastAsia="Times New Roman" w:cs="Times New Roman"/>
      <w:color w:val="000000"/>
      <w:sz w:val="24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4662</Words>
  <Characters>26579</Characters>
  <Lines>221</Lines>
  <Paragraphs>62</Paragraphs>
  <TotalTime>701</TotalTime>
  <ScaleCrop>false</ScaleCrop>
  <LinksUpToDate>false</LinksUpToDate>
  <CharactersWithSpaces>31179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2025-10-13T05:04:00Z</dcterms:created>
  <dc:creator>Пивкина Н.Н.</dc:creator>
  <cp:lastModifiedBy>Сащенко</cp:lastModifiedBy>
  <dcterms:modified xsi:type="dcterms:W3CDTF">2025-10-13T11:06:16Z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9AB22B5EAB5F404B936251F492B8524D_13</vt:lpwstr>
  </property>
</Properties>
</file>